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A28B0" w14:textId="5862A04C" w:rsidR="002F716F" w:rsidRDefault="002F716F" w:rsidP="005738B2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</w:p>
    <w:p w14:paraId="6973CC5F" w14:textId="2B43E9B2" w:rsidR="00446ACE" w:rsidRPr="00446ACE" w:rsidRDefault="00446ACE" w:rsidP="00446ACE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  <w:bookmarkStart w:id="0" w:name="_Hlk1045022"/>
      <w:r w:rsidRPr="00446ACE">
        <w:rPr>
          <w:b/>
          <w:sz w:val="24"/>
          <w:szCs w:val="24"/>
        </w:rPr>
        <w:t>3GPP TSG-RAN WG1 Meeting #10</w:t>
      </w:r>
      <w:r w:rsidR="00113B96">
        <w:rPr>
          <w:b/>
          <w:sz w:val="24"/>
          <w:szCs w:val="24"/>
        </w:rPr>
        <w:t>4</w:t>
      </w:r>
      <w:r w:rsidRPr="00446ACE">
        <w:rPr>
          <w:b/>
          <w:sz w:val="24"/>
          <w:szCs w:val="24"/>
        </w:rPr>
        <w:t>-e</w:t>
      </w:r>
      <w:r w:rsidRPr="00446ACE">
        <w:rPr>
          <w:b/>
          <w:sz w:val="24"/>
          <w:szCs w:val="24"/>
        </w:rPr>
        <w:tab/>
      </w:r>
      <w:r w:rsidR="00393CED" w:rsidRPr="00393CED">
        <w:rPr>
          <w:b/>
          <w:sz w:val="24"/>
          <w:szCs w:val="24"/>
        </w:rPr>
        <w:t>R1-</w:t>
      </w:r>
      <w:r w:rsidR="00DB2F8C" w:rsidRPr="00DB2F8C">
        <w:rPr>
          <w:b/>
          <w:sz w:val="24"/>
          <w:szCs w:val="24"/>
        </w:rPr>
        <w:t>2101448</w:t>
      </w:r>
    </w:p>
    <w:p w14:paraId="0CC19DB3" w14:textId="77777777" w:rsidR="00965C2D" w:rsidRDefault="00965C2D" w:rsidP="00965C2D">
      <w:pPr>
        <w:pStyle w:val="Footer"/>
        <w:jc w:val="both"/>
        <w:rPr>
          <w:rFonts w:ascii="Times New Roman" w:hAnsi="Times New Roman"/>
          <w:bCs/>
          <w:i w:val="0"/>
          <w:noProof w:val="0"/>
          <w:sz w:val="24"/>
          <w:szCs w:val="24"/>
        </w:rPr>
      </w:pPr>
      <w:r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 xml:space="preserve">e-Meeting, </w:t>
      </w:r>
      <w:r>
        <w:rPr>
          <w:rFonts w:ascii="Times New Roman" w:hAnsi="Times New Roman"/>
          <w:bCs/>
          <w:i w:val="0"/>
          <w:noProof w:val="0"/>
          <w:sz w:val="24"/>
          <w:szCs w:val="24"/>
        </w:rPr>
        <w:t>January</w:t>
      </w:r>
      <w:r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 xml:space="preserve"> </w:t>
      </w:r>
      <w:r>
        <w:rPr>
          <w:rFonts w:ascii="Times New Roman" w:hAnsi="Times New Roman"/>
          <w:bCs/>
          <w:i w:val="0"/>
          <w:noProof w:val="0"/>
          <w:sz w:val="24"/>
          <w:szCs w:val="24"/>
        </w:rPr>
        <w:t>25</w:t>
      </w:r>
      <w:r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 xml:space="preserve">th – </w:t>
      </w:r>
      <w:r>
        <w:rPr>
          <w:rFonts w:ascii="Times New Roman" w:hAnsi="Times New Roman"/>
          <w:bCs/>
          <w:i w:val="0"/>
          <w:noProof w:val="0"/>
          <w:sz w:val="24"/>
          <w:szCs w:val="24"/>
        </w:rPr>
        <w:t>February 5</w:t>
      </w:r>
      <w:r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>th, 202</w:t>
      </w:r>
      <w:r>
        <w:rPr>
          <w:rFonts w:ascii="Times New Roman" w:hAnsi="Times New Roman"/>
          <w:bCs/>
          <w:i w:val="0"/>
          <w:noProof w:val="0"/>
          <w:sz w:val="24"/>
          <w:szCs w:val="24"/>
        </w:rPr>
        <w:t>1</w:t>
      </w:r>
    </w:p>
    <w:p w14:paraId="42257A7E" w14:textId="77777777" w:rsidR="00721C28" w:rsidRDefault="00721C28" w:rsidP="005738B2">
      <w:pPr>
        <w:pStyle w:val="Footer"/>
        <w:jc w:val="both"/>
        <w:rPr>
          <w:rFonts w:ascii="Times New Roman" w:hAnsi="Times New Roman"/>
          <w:i w:val="0"/>
          <w:noProof w:val="0"/>
          <w:sz w:val="24"/>
          <w:szCs w:val="24"/>
        </w:rPr>
      </w:pPr>
    </w:p>
    <w:bookmarkEnd w:id="0"/>
    <w:p w14:paraId="3866711E" w14:textId="77777777" w:rsidR="001E5290" w:rsidRPr="0007631D" w:rsidRDefault="001E5290" w:rsidP="005738B2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4D0CEA4E" w:rsidR="00F15C93" w:rsidRPr="0007631D" w:rsidRDefault="00F15C93" w:rsidP="005738B2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A87B70">
        <w:rPr>
          <w:b/>
          <w:sz w:val="24"/>
        </w:rPr>
        <w:t>8</w:t>
      </w:r>
      <w:r w:rsidR="00AC21C1">
        <w:rPr>
          <w:b/>
          <w:sz w:val="24"/>
        </w:rPr>
        <w:t>.</w:t>
      </w:r>
      <w:r w:rsidR="00A87B70">
        <w:rPr>
          <w:b/>
          <w:sz w:val="24"/>
        </w:rPr>
        <w:t>1</w:t>
      </w:r>
      <w:r w:rsidR="001E5290">
        <w:rPr>
          <w:b/>
          <w:sz w:val="24"/>
        </w:rPr>
        <w:t>.</w:t>
      </w:r>
      <w:r w:rsidR="00A87B70">
        <w:rPr>
          <w:b/>
          <w:sz w:val="24"/>
        </w:rPr>
        <w:t>2</w:t>
      </w:r>
      <w:r w:rsidR="001E5290">
        <w:rPr>
          <w:b/>
          <w:sz w:val="24"/>
        </w:rPr>
        <w:t>.</w:t>
      </w:r>
      <w:r w:rsidR="00874844">
        <w:rPr>
          <w:b/>
          <w:sz w:val="24"/>
        </w:rPr>
        <w:t>2</w:t>
      </w:r>
    </w:p>
    <w:p w14:paraId="612BAA7D" w14:textId="77777777" w:rsidR="004C7081" w:rsidRPr="0007631D" w:rsidRDefault="004C7081" w:rsidP="005738B2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298C68AE" w:rsidR="004C7081" w:rsidRPr="0007631D" w:rsidRDefault="004C7081" w:rsidP="00F64F5B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874844" w:rsidRPr="00874844">
        <w:rPr>
          <w:sz w:val="24"/>
        </w:rPr>
        <w:t>Enhancements on Multi-TRP inter-cell operation</w:t>
      </w:r>
    </w:p>
    <w:p w14:paraId="079CB434" w14:textId="77777777" w:rsidR="004C7081" w:rsidRPr="0007631D" w:rsidRDefault="004C7081" w:rsidP="005738B2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5A045700" w:rsidR="00C34C05" w:rsidRDefault="00FD6A3D" w:rsidP="005738B2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7E82F4C3" w14:textId="697287F3" w:rsidR="00311B5D" w:rsidRPr="00EF6679" w:rsidRDefault="001B4247" w:rsidP="005673DB">
      <w:pPr>
        <w:tabs>
          <w:tab w:val="num" w:pos="1800"/>
        </w:tabs>
        <w:jc w:val="both"/>
        <w:rPr>
          <w:rFonts w:eastAsia="Microsoft YaHei"/>
          <w:sz w:val="22"/>
          <w:szCs w:val="22"/>
          <w:lang w:val="en-GB"/>
        </w:rPr>
      </w:pPr>
      <w:r w:rsidRPr="00EF6679">
        <w:rPr>
          <w:bCs/>
          <w:sz w:val="22"/>
          <w:szCs w:val="22"/>
        </w:rPr>
        <w:t>The</w:t>
      </w:r>
      <w:r w:rsidR="008123C3" w:rsidRPr="00EF6679">
        <w:rPr>
          <w:bCs/>
          <w:sz w:val="22"/>
          <w:szCs w:val="22"/>
        </w:rPr>
        <w:t xml:space="preserve"> </w:t>
      </w:r>
      <w:r w:rsidR="005673DB" w:rsidRPr="00EF6679">
        <w:rPr>
          <w:rFonts w:eastAsia="Microsoft YaHei"/>
          <w:sz w:val="22"/>
          <w:szCs w:val="22"/>
          <w:lang w:val="en-GB"/>
        </w:rPr>
        <w:t xml:space="preserve">Rel-17 WID </w:t>
      </w:r>
      <w:r w:rsidR="006F503D" w:rsidRPr="00EF6679">
        <w:rPr>
          <w:rFonts w:eastAsia="Microsoft YaHei"/>
          <w:sz w:val="22"/>
          <w:szCs w:val="22"/>
          <w:lang w:val="en-GB"/>
        </w:rPr>
        <w:t>for</w:t>
      </w:r>
      <w:r w:rsidR="005673DB" w:rsidRPr="00EF6679">
        <w:rPr>
          <w:rFonts w:eastAsia="Microsoft YaHei"/>
          <w:sz w:val="22"/>
          <w:szCs w:val="22"/>
          <w:lang w:val="en-GB"/>
        </w:rPr>
        <w:t xml:space="preserve"> further enhancements on MIMO (</w:t>
      </w:r>
      <w:proofErr w:type="spellStart"/>
      <w:r w:rsidR="005673DB" w:rsidRPr="00EF6679">
        <w:rPr>
          <w:rFonts w:eastAsia="Microsoft YaHei"/>
          <w:sz w:val="22"/>
          <w:szCs w:val="22"/>
          <w:lang w:val="en-GB"/>
        </w:rPr>
        <w:t>FeMIMO</w:t>
      </w:r>
      <w:proofErr w:type="spellEnd"/>
      <w:r w:rsidR="005673DB" w:rsidRPr="00EF6679">
        <w:rPr>
          <w:rFonts w:eastAsia="Microsoft YaHei"/>
          <w:sz w:val="22"/>
          <w:szCs w:val="22"/>
          <w:lang w:val="en-GB"/>
        </w:rPr>
        <w:t>) is approved [1]</w:t>
      </w:r>
      <w:r w:rsidR="00F01B77" w:rsidRPr="00EF6679">
        <w:rPr>
          <w:rFonts w:eastAsia="Microsoft YaHei"/>
          <w:sz w:val="22"/>
          <w:szCs w:val="22"/>
          <w:lang w:val="en-GB"/>
        </w:rPr>
        <w:t>, which includes the following objective:</w:t>
      </w:r>
    </w:p>
    <w:p w14:paraId="14CAC4BE" w14:textId="68E4BF24" w:rsidR="001239E7" w:rsidRPr="00EF6679" w:rsidRDefault="001239E7" w:rsidP="002F2BD0">
      <w:pPr>
        <w:pStyle w:val="ListParagraph"/>
        <w:numPr>
          <w:ilvl w:val="0"/>
          <w:numId w:val="5"/>
        </w:numPr>
        <w:jc w:val="both"/>
        <w:rPr>
          <w:rFonts w:ascii="Times New Roman" w:eastAsia="Malgun Gothic" w:hAnsi="Times New Roman"/>
          <w:lang w:val="en-GB"/>
        </w:rPr>
      </w:pPr>
      <w:r w:rsidRPr="00EF6679">
        <w:rPr>
          <w:rFonts w:ascii="Times New Roman" w:eastAsia="Malgun Gothic" w:hAnsi="Times New Roman"/>
          <w:lang w:val="en-GB"/>
        </w:rPr>
        <w:t>Enhancement on the support for multi-TRP deployment, targeting both FR1 and FR2:</w:t>
      </w:r>
    </w:p>
    <w:p w14:paraId="69D65C9A" w14:textId="4518B487" w:rsidR="00F01B77" w:rsidRPr="00897368" w:rsidRDefault="00897368" w:rsidP="00897368">
      <w:pPr>
        <w:pStyle w:val="ListParagraph"/>
        <w:numPr>
          <w:ilvl w:val="1"/>
          <w:numId w:val="5"/>
        </w:numPr>
        <w:rPr>
          <w:rFonts w:ascii="Times New Roman" w:eastAsia="Malgun Gothic" w:hAnsi="Times New Roman"/>
          <w:lang w:val="en-GB"/>
        </w:rPr>
      </w:pPr>
      <w:r w:rsidRPr="00897368">
        <w:rPr>
          <w:rFonts w:ascii="Times New Roman" w:eastAsia="Malgun Gothic" w:hAnsi="Times New Roman"/>
          <w:lang w:val="en-GB"/>
        </w:rPr>
        <w:t>Identify and specify QCL/TCI-related enhancements to enable inter-cell multi-TRP operations, assuming multi-DCI based multi-PDSCH reception</w:t>
      </w:r>
      <w:r w:rsidR="001239E7" w:rsidRPr="00897368">
        <w:rPr>
          <w:rFonts w:eastAsia="Malgun Gothic"/>
          <w:lang w:val="en-GB"/>
        </w:rPr>
        <w:t xml:space="preserve"> </w:t>
      </w:r>
    </w:p>
    <w:p w14:paraId="5BDEDAF1" w14:textId="77777777" w:rsidR="00ED16E3" w:rsidRPr="00EF6679" w:rsidRDefault="00ED16E3" w:rsidP="00ED16E3">
      <w:pPr>
        <w:overflowPunct/>
        <w:autoSpaceDE/>
        <w:autoSpaceDN/>
        <w:adjustRightInd/>
        <w:spacing w:after="0"/>
        <w:ind w:left="1440"/>
        <w:jc w:val="both"/>
        <w:textAlignment w:val="auto"/>
        <w:rPr>
          <w:rFonts w:eastAsia="Malgun Gothic"/>
          <w:sz w:val="22"/>
          <w:szCs w:val="22"/>
          <w:lang w:val="en-GB"/>
        </w:rPr>
      </w:pPr>
    </w:p>
    <w:p w14:paraId="261C8595" w14:textId="7B3C7A59" w:rsidR="00F01B77" w:rsidRDefault="00276F84" w:rsidP="00221BCE">
      <w:pPr>
        <w:tabs>
          <w:tab w:val="num" w:pos="1800"/>
        </w:tabs>
        <w:jc w:val="both"/>
        <w:rPr>
          <w:rFonts w:asciiTheme="majorBidi" w:hAnsiTheme="majorBidi" w:cstheme="majorBidi"/>
          <w:bCs/>
          <w:sz w:val="22"/>
          <w:szCs w:val="22"/>
        </w:rPr>
      </w:pPr>
      <w:r w:rsidRPr="00EF6679">
        <w:rPr>
          <w:rFonts w:asciiTheme="majorBidi" w:hAnsiTheme="majorBidi" w:cstheme="majorBidi"/>
          <w:bCs/>
          <w:sz w:val="22"/>
          <w:szCs w:val="22"/>
        </w:rPr>
        <w:t xml:space="preserve">Rel. 16 </w:t>
      </w:r>
      <w:proofErr w:type="spellStart"/>
      <w:r w:rsidRPr="00EF6679">
        <w:rPr>
          <w:rFonts w:asciiTheme="majorBidi" w:hAnsiTheme="majorBidi" w:cstheme="majorBidi"/>
          <w:bCs/>
          <w:sz w:val="22"/>
          <w:szCs w:val="22"/>
        </w:rPr>
        <w:t>mTRP</w:t>
      </w:r>
      <w:proofErr w:type="spellEnd"/>
      <w:r w:rsidRPr="00EF6679">
        <w:rPr>
          <w:rFonts w:asciiTheme="majorBidi" w:hAnsiTheme="majorBidi" w:cstheme="majorBidi"/>
          <w:bCs/>
          <w:sz w:val="22"/>
          <w:szCs w:val="22"/>
        </w:rPr>
        <w:t xml:space="preserve"> enhancement</w:t>
      </w:r>
      <w:r w:rsidR="00853753">
        <w:rPr>
          <w:rFonts w:asciiTheme="majorBidi" w:hAnsiTheme="majorBidi" w:cstheme="majorBidi"/>
          <w:bCs/>
          <w:sz w:val="22"/>
          <w:szCs w:val="22"/>
        </w:rPr>
        <w:t xml:space="preserve">s only supports intra-cell </w:t>
      </w:r>
      <w:r w:rsidR="00AF176C">
        <w:rPr>
          <w:rFonts w:asciiTheme="majorBidi" w:hAnsiTheme="majorBidi" w:cstheme="majorBidi"/>
          <w:bCs/>
          <w:sz w:val="22"/>
          <w:szCs w:val="22"/>
        </w:rPr>
        <w:t>operation</w:t>
      </w:r>
      <w:r w:rsidR="00221BCE" w:rsidRPr="00EF6679">
        <w:rPr>
          <w:rFonts w:asciiTheme="majorBidi" w:hAnsiTheme="majorBidi" w:cstheme="majorBidi"/>
          <w:bCs/>
          <w:sz w:val="22"/>
          <w:szCs w:val="22"/>
        </w:rPr>
        <w:t xml:space="preserve">. 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This is because </w:t>
      </w:r>
      <w:r w:rsidR="00957C76">
        <w:rPr>
          <w:rFonts w:asciiTheme="majorBidi" w:hAnsiTheme="majorBidi" w:cstheme="majorBidi"/>
          <w:bCs/>
          <w:sz w:val="22"/>
          <w:szCs w:val="22"/>
        </w:rPr>
        <w:t xml:space="preserve">for the case of inter-cell </w:t>
      </w:r>
      <w:r w:rsidR="00AC1BE1">
        <w:rPr>
          <w:rFonts w:asciiTheme="majorBidi" w:hAnsiTheme="majorBidi" w:cstheme="majorBidi"/>
          <w:bCs/>
          <w:sz w:val="22"/>
          <w:szCs w:val="22"/>
        </w:rPr>
        <w:t xml:space="preserve">multi-TRP </w:t>
      </w:r>
      <w:r w:rsidR="00957C76">
        <w:rPr>
          <w:rFonts w:asciiTheme="majorBidi" w:hAnsiTheme="majorBidi" w:cstheme="majorBidi"/>
          <w:bCs/>
          <w:sz w:val="22"/>
          <w:szCs w:val="22"/>
        </w:rPr>
        <w:t xml:space="preserve">operation, 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SSBs of the second TRP cannot be used as a QCL source </w:t>
      </w:r>
      <w:r w:rsidR="00A7272E">
        <w:rPr>
          <w:rFonts w:asciiTheme="majorBidi" w:hAnsiTheme="majorBidi" w:cstheme="majorBidi"/>
          <w:bCs/>
          <w:sz w:val="22"/>
          <w:szCs w:val="22"/>
        </w:rPr>
        <w:t>as they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 are transmitted with a different PCI and UE is only aware of one PCI</w:t>
      </w:r>
      <w:r w:rsidR="00A7272E">
        <w:rPr>
          <w:rFonts w:asciiTheme="majorBidi" w:hAnsiTheme="majorBidi" w:cstheme="majorBidi"/>
          <w:bCs/>
          <w:sz w:val="22"/>
          <w:szCs w:val="22"/>
        </w:rPr>
        <w:t xml:space="preserve"> in the serving cell.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7C4DE5">
        <w:rPr>
          <w:rFonts w:asciiTheme="majorBidi" w:hAnsiTheme="majorBidi" w:cstheme="majorBidi"/>
          <w:bCs/>
          <w:sz w:val="22"/>
          <w:szCs w:val="22"/>
        </w:rPr>
        <w:t xml:space="preserve">In fact, the issue was discussed </w:t>
      </w:r>
      <w:r w:rsidR="00A32C5B">
        <w:rPr>
          <w:rFonts w:asciiTheme="majorBidi" w:hAnsiTheme="majorBidi" w:cstheme="majorBidi"/>
          <w:bCs/>
          <w:sz w:val="22"/>
          <w:szCs w:val="22"/>
        </w:rPr>
        <w:t>even during Rel. 1</w:t>
      </w:r>
      <w:r w:rsidR="00AA442A">
        <w:rPr>
          <w:rFonts w:asciiTheme="majorBidi" w:hAnsiTheme="majorBidi" w:cstheme="majorBidi"/>
          <w:bCs/>
          <w:sz w:val="22"/>
          <w:szCs w:val="22"/>
        </w:rPr>
        <w:t>6</w:t>
      </w:r>
      <w:r w:rsidR="005214D1">
        <w:rPr>
          <w:rFonts w:asciiTheme="majorBidi" w:hAnsiTheme="majorBidi" w:cstheme="majorBidi"/>
          <w:bCs/>
          <w:sz w:val="22"/>
          <w:szCs w:val="22"/>
        </w:rPr>
        <w:t xml:space="preserve">, but there was not enough time to specify the required enhancements to support the inter-cell operation case. </w:t>
      </w:r>
      <w:r w:rsidR="00333025" w:rsidRPr="00EF6679">
        <w:rPr>
          <w:rFonts w:asciiTheme="majorBidi" w:hAnsiTheme="majorBidi" w:cstheme="majorBidi"/>
          <w:bCs/>
          <w:sz w:val="22"/>
          <w:szCs w:val="22"/>
        </w:rPr>
        <w:t xml:space="preserve">In this contribution, we discuss </w:t>
      </w:r>
      <w:r w:rsidR="006B2F61" w:rsidRPr="00EF6679">
        <w:rPr>
          <w:rFonts w:asciiTheme="majorBidi" w:hAnsiTheme="majorBidi" w:cstheme="majorBidi"/>
          <w:bCs/>
          <w:sz w:val="22"/>
          <w:szCs w:val="22"/>
        </w:rPr>
        <w:t xml:space="preserve">the </w:t>
      </w:r>
      <w:r w:rsidR="004C6F28" w:rsidRPr="00EF6679">
        <w:rPr>
          <w:rFonts w:asciiTheme="majorBidi" w:hAnsiTheme="majorBidi" w:cstheme="majorBidi"/>
          <w:bCs/>
          <w:sz w:val="22"/>
          <w:szCs w:val="22"/>
        </w:rPr>
        <w:t xml:space="preserve">aspects related to </w:t>
      </w:r>
      <w:r w:rsidR="00EE5FFF">
        <w:rPr>
          <w:rFonts w:asciiTheme="majorBidi" w:hAnsiTheme="majorBidi" w:cstheme="majorBidi"/>
          <w:bCs/>
          <w:sz w:val="22"/>
          <w:szCs w:val="22"/>
        </w:rPr>
        <w:t xml:space="preserve">inter-cell </w:t>
      </w:r>
      <w:r w:rsidR="00AC1BE1">
        <w:rPr>
          <w:rFonts w:asciiTheme="majorBidi" w:hAnsiTheme="majorBidi" w:cstheme="majorBidi"/>
          <w:bCs/>
          <w:sz w:val="22"/>
          <w:szCs w:val="22"/>
        </w:rPr>
        <w:t xml:space="preserve">multi-TRP </w:t>
      </w:r>
      <w:r w:rsidR="00EE5FFF">
        <w:rPr>
          <w:rFonts w:asciiTheme="majorBidi" w:hAnsiTheme="majorBidi" w:cstheme="majorBidi"/>
          <w:bCs/>
          <w:sz w:val="22"/>
          <w:szCs w:val="22"/>
        </w:rPr>
        <w:t xml:space="preserve">operation including QCL / spatial relation info </w:t>
      </w:r>
      <w:r w:rsidR="00193DD7">
        <w:rPr>
          <w:rFonts w:asciiTheme="majorBidi" w:hAnsiTheme="majorBidi" w:cstheme="majorBidi"/>
          <w:bCs/>
          <w:sz w:val="22"/>
          <w:szCs w:val="22"/>
        </w:rPr>
        <w:t xml:space="preserve">and PL RS </w:t>
      </w:r>
      <w:r w:rsidR="00EE5FFF">
        <w:rPr>
          <w:rFonts w:asciiTheme="majorBidi" w:hAnsiTheme="majorBidi" w:cstheme="majorBidi"/>
          <w:bCs/>
          <w:sz w:val="22"/>
          <w:szCs w:val="22"/>
        </w:rPr>
        <w:t>enhancements for DL</w:t>
      </w:r>
      <w:r w:rsidR="0072700A">
        <w:rPr>
          <w:rFonts w:asciiTheme="majorBidi" w:hAnsiTheme="majorBidi" w:cstheme="majorBidi"/>
          <w:bCs/>
          <w:sz w:val="22"/>
          <w:szCs w:val="22"/>
        </w:rPr>
        <w:t xml:space="preserve"> / UL</w:t>
      </w:r>
      <w:r w:rsidR="002D6A46">
        <w:rPr>
          <w:rFonts w:asciiTheme="majorBidi" w:hAnsiTheme="majorBidi" w:cstheme="majorBidi"/>
          <w:bCs/>
          <w:sz w:val="22"/>
          <w:szCs w:val="22"/>
        </w:rPr>
        <w:t>, respectively</w:t>
      </w:r>
      <w:r w:rsidR="00787D0B">
        <w:rPr>
          <w:rFonts w:asciiTheme="majorBidi" w:hAnsiTheme="majorBidi" w:cstheme="majorBidi"/>
          <w:bCs/>
          <w:sz w:val="22"/>
          <w:szCs w:val="22"/>
        </w:rPr>
        <w:t xml:space="preserve">. </w:t>
      </w:r>
    </w:p>
    <w:p w14:paraId="240047E5" w14:textId="0955BE78" w:rsidR="001E261A" w:rsidRDefault="009D3396" w:rsidP="00BF2348">
      <w:pPr>
        <w:tabs>
          <w:tab w:val="num" w:pos="1800"/>
        </w:tabs>
        <w:jc w:val="both"/>
        <w:rPr>
          <w:rFonts w:asciiTheme="majorBidi" w:hAnsiTheme="majorBidi" w:cstheme="majorBidi"/>
          <w:bCs/>
          <w:sz w:val="22"/>
          <w:szCs w:val="22"/>
        </w:rPr>
      </w:pPr>
      <w:r>
        <w:rPr>
          <w:rFonts w:asciiTheme="majorBidi" w:hAnsiTheme="majorBidi" w:cstheme="majorBidi"/>
          <w:bCs/>
          <w:sz w:val="22"/>
          <w:szCs w:val="22"/>
        </w:rPr>
        <w:t>Furthermore, the following was agreed in RAN1 #10</w:t>
      </w:r>
      <w:r w:rsidR="00B7349D">
        <w:rPr>
          <w:rFonts w:asciiTheme="majorBidi" w:hAnsiTheme="majorBidi" w:cstheme="majorBidi"/>
          <w:bCs/>
          <w:sz w:val="22"/>
          <w:szCs w:val="22"/>
        </w:rPr>
        <w:t>3</w:t>
      </w:r>
      <w:r w:rsidR="00FE2BAC">
        <w:rPr>
          <w:rFonts w:asciiTheme="majorBidi" w:hAnsiTheme="majorBidi" w:cstheme="majorBidi"/>
          <w:bCs/>
          <w:sz w:val="22"/>
          <w:szCs w:val="22"/>
        </w:rPr>
        <w:t>e:</w:t>
      </w:r>
    </w:p>
    <w:p w14:paraId="14CEED1D" w14:textId="77777777" w:rsidR="00BF2348" w:rsidRPr="00BF2348" w:rsidRDefault="00BF2348" w:rsidP="00BF2348">
      <w:pPr>
        <w:overflowPunct/>
        <w:autoSpaceDE/>
        <w:autoSpaceDN/>
        <w:adjustRightInd/>
        <w:spacing w:after="0"/>
        <w:textAlignment w:val="auto"/>
        <w:rPr>
          <w:rFonts w:eastAsia="Times New Roman"/>
          <w:b/>
          <w:sz w:val="22"/>
          <w:szCs w:val="28"/>
          <w:highlight w:val="green"/>
        </w:rPr>
      </w:pPr>
      <w:r w:rsidRPr="00BF2348">
        <w:rPr>
          <w:rFonts w:eastAsia="Times New Roman"/>
          <w:b/>
          <w:sz w:val="22"/>
          <w:szCs w:val="28"/>
          <w:highlight w:val="green"/>
        </w:rPr>
        <w:t>Agreement</w:t>
      </w:r>
    </w:p>
    <w:p w14:paraId="616B2B01" w14:textId="77777777" w:rsidR="00BF2348" w:rsidRPr="00BF2348" w:rsidRDefault="00BF2348" w:rsidP="00BF2348">
      <w:pPr>
        <w:overflowPunct/>
        <w:autoSpaceDE/>
        <w:autoSpaceDN/>
        <w:adjustRightInd/>
        <w:spacing w:after="0"/>
        <w:textAlignment w:val="auto"/>
        <w:rPr>
          <w:rFonts w:eastAsia="Times New Roman"/>
          <w:sz w:val="22"/>
          <w:szCs w:val="28"/>
        </w:rPr>
      </w:pPr>
      <w:r w:rsidRPr="00BF2348">
        <w:rPr>
          <w:rFonts w:eastAsia="Times New Roman"/>
          <w:sz w:val="22"/>
          <w:szCs w:val="28"/>
        </w:rPr>
        <w:t>For QCL /TCI related enhancement for enhanced inter-cell multi-TRP operations, support RRC configuration of non-serving cell information</w:t>
      </w:r>
    </w:p>
    <w:p w14:paraId="675DAB6A" w14:textId="77777777" w:rsidR="00BF2348" w:rsidRPr="00BF2348" w:rsidRDefault="00BF2348" w:rsidP="00BF2348">
      <w:pPr>
        <w:numPr>
          <w:ilvl w:val="0"/>
          <w:numId w:val="17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eastAsia="Times New Roman" w:cs="Times"/>
          <w:sz w:val="22"/>
          <w:szCs w:val="28"/>
          <w:lang w:eastAsia="x-none"/>
        </w:rPr>
      </w:pPr>
      <w:r w:rsidRPr="00BF2348">
        <w:rPr>
          <w:rFonts w:eastAsia="Times New Roman" w:cs="Times"/>
          <w:sz w:val="22"/>
          <w:szCs w:val="28"/>
          <w:lang w:eastAsia="x-none"/>
        </w:rPr>
        <w:t xml:space="preserve">Non-serving cell information can be associated with the TCI state and/or QCL -info at least when “neighbor cell SSB” is used as “QCL </w:t>
      </w:r>
      <w:proofErr w:type="spellStart"/>
      <w:proofErr w:type="gramStart"/>
      <w:r w:rsidRPr="00BF2348">
        <w:rPr>
          <w:rFonts w:eastAsia="Times New Roman" w:cs="Times"/>
          <w:sz w:val="22"/>
          <w:szCs w:val="28"/>
          <w:lang w:eastAsia="x-none"/>
        </w:rPr>
        <w:t>referenceSignal</w:t>
      </w:r>
      <w:proofErr w:type="spellEnd"/>
      <w:r w:rsidRPr="00BF2348">
        <w:rPr>
          <w:rFonts w:eastAsia="Times New Roman" w:cs="Times"/>
          <w:sz w:val="22"/>
          <w:szCs w:val="28"/>
          <w:lang w:eastAsia="x-none"/>
        </w:rPr>
        <w:t xml:space="preserve"> ”</w:t>
      </w:r>
      <w:proofErr w:type="gramEnd"/>
    </w:p>
    <w:p w14:paraId="0F85EA7C" w14:textId="77777777" w:rsidR="00BF2348" w:rsidRPr="00BF2348" w:rsidRDefault="00BF2348" w:rsidP="00BF2348">
      <w:pPr>
        <w:numPr>
          <w:ilvl w:val="1"/>
          <w:numId w:val="17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eastAsia="Times New Roman" w:cs="Times"/>
          <w:sz w:val="22"/>
          <w:szCs w:val="28"/>
          <w:lang w:eastAsia="x-none"/>
        </w:rPr>
      </w:pPr>
      <w:proofErr w:type="gramStart"/>
      <w:r w:rsidRPr="00BF2348">
        <w:rPr>
          <w:rFonts w:eastAsia="Times New Roman" w:cs="Times"/>
          <w:sz w:val="22"/>
          <w:szCs w:val="28"/>
          <w:lang w:eastAsia="x-none"/>
        </w:rPr>
        <w:t>FFS :</w:t>
      </w:r>
      <w:proofErr w:type="gramEnd"/>
      <w:r w:rsidRPr="00BF2348">
        <w:rPr>
          <w:rFonts w:eastAsia="Times New Roman" w:cs="Times"/>
          <w:sz w:val="22"/>
          <w:szCs w:val="28"/>
          <w:lang w:eastAsia="x-none"/>
        </w:rPr>
        <w:t xml:space="preserve"> Whether beam indication enhancement is needed in addition to QCL -info enhancement</w:t>
      </w:r>
    </w:p>
    <w:p w14:paraId="1F815CE2" w14:textId="77777777" w:rsidR="00BF2348" w:rsidRPr="00BF2348" w:rsidRDefault="00BF2348" w:rsidP="00BF2348">
      <w:pPr>
        <w:numPr>
          <w:ilvl w:val="1"/>
          <w:numId w:val="17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eastAsia="Times New Roman" w:cs="Times"/>
          <w:sz w:val="22"/>
          <w:szCs w:val="28"/>
          <w:lang w:eastAsia="x-none"/>
        </w:rPr>
      </w:pPr>
      <w:proofErr w:type="gramStart"/>
      <w:r w:rsidRPr="00BF2348">
        <w:rPr>
          <w:rFonts w:eastAsia="Times New Roman" w:cs="Times"/>
          <w:sz w:val="22"/>
          <w:szCs w:val="28"/>
          <w:lang w:eastAsia="x-none"/>
        </w:rPr>
        <w:t>FFS :</w:t>
      </w:r>
      <w:proofErr w:type="gramEnd"/>
      <w:r w:rsidRPr="00BF2348">
        <w:rPr>
          <w:rFonts w:eastAsia="Times New Roman" w:cs="Times"/>
          <w:sz w:val="22"/>
          <w:szCs w:val="28"/>
          <w:lang w:eastAsia="x-none"/>
        </w:rPr>
        <w:t xml:space="preserve"> Whether the association is explicit or implicit</w:t>
      </w:r>
    </w:p>
    <w:p w14:paraId="40D508AB" w14:textId="77777777" w:rsidR="00BF2348" w:rsidRPr="00BF2348" w:rsidRDefault="00BF2348" w:rsidP="00BF2348">
      <w:pPr>
        <w:overflowPunct/>
        <w:autoSpaceDE/>
        <w:autoSpaceDN/>
        <w:adjustRightInd/>
        <w:spacing w:after="0"/>
        <w:textAlignment w:val="auto"/>
        <w:rPr>
          <w:rFonts w:eastAsia="Times New Roman"/>
          <w:sz w:val="22"/>
          <w:szCs w:val="28"/>
        </w:rPr>
      </w:pPr>
    </w:p>
    <w:p w14:paraId="47BA554C" w14:textId="77777777" w:rsidR="00BF2348" w:rsidRPr="00BF2348" w:rsidRDefault="00BF2348" w:rsidP="00BF2348">
      <w:pPr>
        <w:overflowPunct/>
        <w:autoSpaceDE/>
        <w:autoSpaceDN/>
        <w:adjustRightInd/>
        <w:spacing w:after="0"/>
        <w:textAlignment w:val="auto"/>
        <w:rPr>
          <w:rFonts w:eastAsia="Times New Roman"/>
          <w:b/>
          <w:sz w:val="22"/>
          <w:szCs w:val="28"/>
          <w:highlight w:val="green"/>
        </w:rPr>
      </w:pPr>
      <w:r w:rsidRPr="00BF2348">
        <w:rPr>
          <w:rFonts w:eastAsia="Times New Roman"/>
          <w:b/>
          <w:sz w:val="22"/>
          <w:szCs w:val="28"/>
          <w:highlight w:val="green"/>
        </w:rPr>
        <w:t>Agreement</w:t>
      </w:r>
    </w:p>
    <w:p w14:paraId="3978B30C" w14:textId="48BF5EE8" w:rsidR="00BF2348" w:rsidRPr="00BF2348" w:rsidRDefault="00BF2348" w:rsidP="00BF2348">
      <w:pPr>
        <w:overflowPunct/>
        <w:autoSpaceDE/>
        <w:autoSpaceDN/>
        <w:adjustRightInd/>
        <w:spacing w:after="0"/>
        <w:textAlignment w:val="auto"/>
        <w:rPr>
          <w:rFonts w:eastAsia="Times New Roman"/>
          <w:sz w:val="22"/>
          <w:szCs w:val="28"/>
        </w:rPr>
      </w:pPr>
      <w:r w:rsidRPr="00BF2348">
        <w:rPr>
          <w:rFonts w:eastAsia="Times New Roman"/>
          <w:sz w:val="22"/>
          <w:szCs w:val="28"/>
        </w:rPr>
        <w:t xml:space="preserve">The information provided by </w:t>
      </w:r>
      <w:r w:rsidRPr="00BF2348">
        <w:rPr>
          <w:rFonts w:eastAsia="Times New Roman"/>
          <w:i/>
          <w:sz w:val="22"/>
          <w:szCs w:val="28"/>
        </w:rPr>
        <w:t>SSB-Configuration-r16</w:t>
      </w:r>
      <w:r w:rsidRPr="00BF2348">
        <w:rPr>
          <w:rFonts w:eastAsia="Times New Roman"/>
          <w:sz w:val="22"/>
          <w:szCs w:val="28"/>
        </w:rPr>
        <w:t>/</w:t>
      </w:r>
      <w:r w:rsidRPr="00BF2348">
        <w:rPr>
          <w:rFonts w:eastAsia="Times New Roman"/>
          <w:i/>
          <w:sz w:val="22"/>
          <w:szCs w:val="28"/>
        </w:rPr>
        <w:t>ssb-InfoNcell-r16</w:t>
      </w:r>
      <w:r w:rsidRPr="00BF2348">
        <w:rPr>
          <w:rFonts w:eastAsia="Times New Roman"/>
          <w:sz w:val="22"/>
          <w:szCs w:val="28"/>
        </w:rPr>
        <w:t xml:space="preserve"> and/or </w:t>
      </w:r>
      <w:proofErr w:type="spellStart"/>
      <w:r w:rsidRPr="00BF2348">
        <w:rPr>
          <w:rFonts w:eastAsia="Times New Roman"/>
          <w:i/>
          <w:sz w:val="22"/>
          <w:szCs w:val="28"/>
        </w:rPr>
        <w:t>MeasObject</w:t>
      </w:r>
      <w:proofErr w:type="spellEnd"/>
      <w:r w:rsidRPr="00BF2348">
        <w:rPr>
          <w:rFonts w:eastAsia="Times New Roman"/>
          <w:sz w:val="22"/>
          <w:szCs w:val="28"/>
        </w:rPr>
        <w:t xml:space="preserve"> can be starting point for providing non-serving cell information</w:t>
      </w:r>
    </w:p>
    <w:p w14:paraId="45A0B5FE" w14:textId="6CA00DAA" w:rsidR="00610405" w:rsidRDefault="006011DC" w:rsidP="00610405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>Discussions</w:t>
      </w:r>
    </w:p>
    <w:p w14:paraId="632E098E" w14:textId="61E524A7" w:rsidR="00BB5B5D" w:rsidRDefault="00AC1BE1" w:rsidP="00817FD4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For </w:t>
      </w:r>
      <w:r w:rsidR="00900F46">
        <w:rPr>
          <w:sz w:val="22"/>
          <w:szCs w:val="22"/>
          <w:lang w:val="en-GB"/>
        </w:rPr>
        <w:t>inter-cell multi-TRP operation, t</w:t>
      </w:r>
      <w:r w:rsidR="005E5DF2">
        <w:rPr>
          <w:sz w:val="22"/>
          <w:szCs w:val="22"/>
          <w:lang w:val="en-GB"/>
        </w:rPr>
        <w:t xml:space="preserve">he main limitation in Rel. 15 / 16 </w:t>
      </w:r>
      <w:r w:rsidR="00900F46">
        <w:rPr>
          <w:sz w:val="22"/>
          <w:szCs w:val="22"/>
          <w:lang w:val="en-GB"/>
        </w:rPr>
        <w:t xml:space="preserve">is that </w:t>
      </w:r>
      <w:r w:rsidR="00817FD4">
        <w:rPr>
          <w:sz w:val="22"/>
          <w:szCs w:val="22"/>
          <w:lang w:val="en-GB"/>
        </w:rPr>
        <w:t>n</w:t>
      </w:r>
      <w:r w:rsidR="00817FD4" w:rsidRPr="00817FD4">
        <w:rPr>
          <w:sz w:val="22"/>
          <w:szCs w:val="22"/>
          <w:lang w:val="en-GB"/>
        </w:rPr>
        <w:t>on-serving cell SSB (with a different PCI) cannot be used as QCL source for the serving cell</w:t>
      </w:r>
      <w:r w:rsidR="00817FD4">
        <w:rPr>
          <w:sz w:val="22"/>
          <w:szCs w:val="22"/>
          <w:lang w:val="en-GB"/>
        </w:rPr>
        <w:t xml:space="preserve">. </w:t>
      </w:r>
      <w:r w:rsidR="00CE5D5F">
        <w:rPr>
          <w:sz w:val="22"/>
          <w:szCs w:val="22"/>
          <w:lang w:val="en-GB"/>
        </w:rPr>
        <w:t xml:space="preserve">However, the “top QCL source” </w:t>
      </w:r>
      <w:r w:rsidR="00496321">
        <w:rPr>
          <w:sz w:val="22"/>
          <w:szCs w:val="22"/>
          <w:lang w:val="en-GB"/>
        </w:rPr>
        <w:t xml:space="preserve">for TRS / CSI-RS / DMRS should be an SSB. </w:t>
      </w:r>
      <w:r w:rsidR="0062277B">
        <w:rPr>
          <w:sz w:val="22"/>
          <w:szCs w:val="22"/>
          <w:lang w:val="en-GB"/>
        </w:rPr>
        <w:t>For example, periodic TRS</w:t>
      </w:r>
      <w:r w:rsidR="00A12BC6">
        <w:rPr>
          <w:sz w:val="22"/>
          <w:szCs w:val="22"/>
          <w:lang w:val="en-GB"/>
        </w:rPr>
        <w:t xml:space="preserve">, which can be used </w:t>
      </w:r>
      <w:r w:rsidR="00634A61">
        <w:rPr>
          <w:sz w:val="22"/>
          <w:szCs w:val="22"/>
          <w:lang w:val="en-GB"/>
        </w:rPr>
        <w:t>as QCL source of other reference signals,</w:t>
      </w:r>
      <w:r w:rsidR="0062277B">
        <w:rPr>
          <w:sz w:val="22"/>
          <w:szCs w:val="22"/>
          <w:lang w:val="en-GB"/>
        </w:rPr>
        <w:t xml:space="preserve"> should be </w:t>
      </w:r>
      <w:proofErr w:type="spellStart"/>
      <w:r w:rsidR="0062277B">
        <w:rPr>
          <w:sz w:val="22"/>
          <w:szCs w:val="22"/>
          <w:lang w:val="en-GB"/>
        </w:rPr>
        <w:t>QCLed</w:t>
      </w:r>
      <w:proofErr w:type="spellEnd"/>
      <w:r w:rsidR="0062277B">
        <w:rPr>
          <w:sz w:val="22"/>
          <w:szCs w:val="22"/>
          <w:lang w:val="en-GB"/>
        </w:rPr>
        <w:t xml:space="preserve"> with</w:t>
      </w:r>
      <w:r w:rsidR="006D4A7C">
        <w:rPr>
          <w:sz w:val="22"/>
          <w:szCs w:val="22"/>
          <w:lang w:val="en-GB"/>
        </w:rPr>
        <w:t xml:space="preserve"> SSB with respect to QCL</w:t>
      </w:r>
      <w:r w:rsidR="00BD44F6">
        <w:rPr>
          <w:sz w:val="22"/>
          <w:szCs w:val="22"/>
          <w:lang w:val="en-GB"/>
        </w:rPr>
        <w:t>-</w:t>
      </w:r>
      <w:proofErr w:type="spellStart"/>
      <w:r w:rsidR="00BD44F6">
        <w:rPr>
          <w:sz w:val="22"/>
          <w:szCs w:val="22"/>
          <w:lang w:val="en-GB"/>
        </w:rPr>
        <w:t>TypeC</w:t>
      </w:r>
      <w:proofErr w:type="spellEnd"/>
      <w:r w:rsidR="00BD44F6">
        <w:rPr>
          <w:sz w:val="22"/>
          <w:szCs w:val="22"/>
          <w:lang w:val="en-GB"/>
        </w:rPr>
        <w:t xml:space="preserve"> and / or QCL-</w:t>
      </w:r>
      <w:proofErr w:type="spellStart"/>
      <w:r w:rsidR="00BD44F6">
        <w:rPr>
          <w:sz w:val="22"/>
          <w:szCs w:val="22"/>
          <w:lang w:val="en-GB"/>
        </w:rPr>
        <w:t>TypeD</w:t>
      </w:r>
      <w:proofErr w:type="spellEnd"/>
      <w:r w:rsidR="00634A61">
        <w:rPr>
          <w:sz w:val="22"/>
          <w:szCs w:val="22"/>
          <w:lang w:val="en-GB"/>
        </w:rPr>
        <w:t xml:space="preserve"> [</w:t>
      </w:r>
      <w:r w:rsidR="00FF3446">
        <w:rPr>
          <w:sz w:val="22"/>
          <w:szCs w:val="22"/>
          <w:lang w:val="en-GB"/>
        </w:rPr>
        <w:t>38.214</w:t>
      </w:r>
      <w:r w:rsidR="00634A61">
        <w:rPr>
          <w:sz w:val="22"/>
          <w:szCs w:val="22"/>
          <w:lang w:val="en-GB"/>
        </w:rPr>
        <w:t>]</w:t>
      </w:r>
      <w:r w:rsidR="00FF3446">
        <w:rPr>
          <w:sz w:val="22"/>
          <w:szCs w:val="22"/>
          <w:lang w:val="en-GB"/>
        </w:rPr>
        <w:t>:</w:t>
      </w:r>
    </w:p>
    <w:p w14:paraId="2EBC0D03" w14:textId="77777777" w:rsidR="006919D3" w:rsidRDefault="006919D3" w:rsidP="00817FD4">
      <w:pPr>
        <w:jc w:val="both"/>
        <w:rPr>
          <w:sz w:val="22"/>
          <w:szCs w:val="22"/>
          <w:lang w:val="en-GB"/>
        </w:rPr>
      </w:pPr>
    </w:p>
    <w:p w14:paraId="778B8EAD" w14:textId="77777777" w:rsidR="00C02FEA" w:rsidRPr="00C02FEA" w:rsidRDefault="00C02FEA" w:rsidP="00C02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iCs/>
          <w:sz w:val="22"/>
          <w:szCs w:val="22"/>
          <w:lang w:eastAsia="ko-KR"/>
        </w:rPr>
      </w:pPr>
      <w:r w:rsidRPr="00C02FEA">
        <w:rPr>
          <w:bCs/>
          <w:iCs/>
          <w:sz w:val="22"/>
          <w:szCs w:val="22"/>
          <w:lang w:eastAsia="ko-KR"/>
        </w:rPr>
        <w:lastRenderedPageBreak/>
        <w:t xml:space="preserve">“For a periodic CSI-RS resource in </w:t>
      </w:r>
      <w:proofErr w:type="gramStart"/>
      <w:r w:rsidRPr="00C02FEA">
        <w:rPr>
          <w:bCs/>
          <w:iCs/>
          <w:sz w:val="22"/>
          <w:szCs w:val="22"/>
          <w:lang w:eastAsia="ko-KR"/>
        </w:rPr>
        <w:t>a</w:t>
      </w:r>
      <w:proofErr w:type="gramEnd"/>
      <w:r w:rsidRPr="00C02FEA">
        <w:rPr>
          <w:bCs/>
          <w:iCs/>
          <w:sz w:val="22"/>
          <w:szCs w:val="22"/>
          <w:lang w:eastAsia="ko-KR"/>
        </w:rPr>
        <w:t xml:space="preserve"> NZP-CSI-RS-</w:t>
      </w:r>
      <w:proofErr w:type="spellStart"/>
      <w:r w:rsidRPr="00C02FEA">
        <w:rPr>
          <w:bCs/>
          <w:iCs/>
          <w:sz w:val="22"/>
          <w:szCs w:val="22"/>
          <w:lang w:eastAsia="ko-KR"/>
        </w:rPr>
        <w:t>ResourceSet</w:t>
      </w:r>
      <w:proofErr w:type="spellEnd"/>
      <w:r w:rsidRPr="00C02FEA">
        <w:rPr>
          <w:bCs/>
          <w:iCs/>
          <w:sz w:val="22"/>
          <w:szCs w:val="22"/>
          <w:lang w:eastAsia="ko-KR"/>
        </w:rPr>
        <w:t xml:space="preserve"> configured with higher layer parameter </w:t>
      </w:r>
      <w:proofErr w:type="spellStart"/>
      <w:r w:rsidRPr="00C02FEA">
        <w:rPr>
          <w:bCs/>
          <w:iCs/>
          <w:sz w:val="22"/>
          <w:szCs w:val="22"/>
          <w:lang w:eastAsia="ko-KR"/>
        </w:rPr>
        <w:t>trs</w:t>
      </w:r>
      <w:proofErr w:type="spellEnd"/>
      <w:r w:rsidRPr="00C02FEA">
        <w:rPr>
          <w:bCs/>
          <w:iCs/>
          <w:sz w:val="22"/>
          <w:szCs w:val="22"/>
          <w:lang w:eastAsia="ko-KR"/>
        </w:rPr>
        <w:t>-Info, the UE shall expect that a TCI-State indicates one of the following quasi co-location type(s):</w:t>
      </w:r>
    </w:p>
    <w:p w14:paraId="3FED7BDB" w14:textId="77777777" w:rsidR="00C02FEA" w:rsidRPr="00C02FEA" w:rsidRDefault="00C02FEA" w:rsidP="00C02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iCs/>
          <w:sz w:val="22"/>
          <w:szCs w:val="22"/>
          <w:lang w:eastAsia="ko-KR"/>
        </w:rPr>
      </w:pPr>
      <w:r w:rsidRPr="00C02FEA">
        <w:rPr>
          <w:bCs/>
          <w:iCs/>
          <w:sz w:val="22"/>
          <w:szCs w:val="22"/>
          <w:lang w:eastAsia="ko-KR"/>
        </w:rPr>
        <w:t>- 'QCL-</w:t>
      </w:r>
      <w:proofErr w:type="spellStart"/>
      <w:r w:rsidRPr="00C02FEA">
        <w:rPr>
          <w:bCs/>
          <w:iCs/>
          <w:sz w:val="22"/>
          <w:szCs w:val="22"/>
          <w:lang w:eastAsia="ko-KR"/>
        </w:rPr>
        <w:t>TypeC</w:t>
      </w:r>
      <w:proofErr w:type="spellEnd"/>
      <w:r w:rsidRPr="00C02FEA">
        <w:rPr>
          <w:bCs/>
          <w:iCs/>
          <w:sz w:val="22"/>
          <w:szCs w:val="22"/>
          <w:lang w:eastAsia="ko-KR"/>
        </w:rPr>
        <w:t>' with an SS/PBCH block and, when applicable, 'QCL-</w:t>
      </w:r>
      <w:proofErr w:type="spellStart"/>
      <w:r w:rsidRPr="00C02FEA">
        <w:rPr>
          <w:bCs/>
          <w:iCs/>
          <w:sz w:val="22"/>
          <w:szCs w:val="22"/>
          <w:lang w:eastAsia="ko-KR"/>
        </w:rPr>
        <w:t>TypeD</w:t>
      </w:r>
      <w:proofErr w:type="spellEnd"/>
      <w:r w:rsidRPr="00C02FEA">
        <w:rPr>
          <w:bCs/>
          <w:iCs/>
          <w:sz w:val="22"/>
          <w:szCs w:val="22"/>
          <w:lang w:eastAsia="ko-KR"/>
        </w:rPr>
        <w:t>' with the same SS/PBCH block, or</w:t>
      </w:r>
    </w:p>
    <w:p w14:paraId="14B567E3" w14:textId="77777777" w:rsidR="00C02FEA" w:rsidRPr="00C02FEA" w:rsidRDefault="00C02FEA" w:rsidP="00C02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iCs/>
          <w:sz w:val="22"/>
          <w:szCs w:val="22"/>
          <w:lang w:eastAsia="ko-KR"/>
        </w:rPr>
      </w:pPr>
      <w:r w:rsidRPr="00C02FEA">
        <w:rPr>
          <w:bCs/>
          <w:iCs/>
          <w:sz w:val="22"/>
          <w:szCs w:val="22"/>
          <w:lang w:eastAsia="ko-KR"/>
        </w:rPr>
        <w:t>- 'QCL-</w:t>
      </w:r>
      <w:proofErr w:type="spellStart"/>
      <w:r w:rsidRPr="00C02FEA">
        <w:rPr>
          <w:bCs/>
          <w:iCs/>
          <w:sz w:val="22"/>
          <w:szCs w:val="22"/>
          <w:lang w:eastAsia="ko-KR"/>
        </w:rPr>
        <w:t>TypeC</w:t>
      </w:r>
      <w:proofErr w:type="spellEnd"/>
      <w:r w:rsidRPr="00C02FEA">
        <w:rPr>
          <w:bCs/>
          <w:iCs/>
          <w:sz w:val="22"/>
          <w:szCs w:val="22"/>
          <w:lang w:eastAsia="ko-KR"/>
        </w:rPr>
        <w:t>' with an SS/PBCH block and, when applicable,'</w:t>
      </w:r>
      <w:proofErr w:type="spellStart"/>
      <w:r w:rsidRPr="00C02FEA">
        <w:rPr>
          <w:bCs/>
          <w:iCs/>
          <w:sz w:val="22"/>
          <w:szCs w:val="22"/>
          <w:lang w:eastAsia="ko-KR"/>
        </w:rPr>
        <w:t>QCL-T</w:t>
      </w:r>
      <w:proofErr w:type="spellEnd"/>
      <w:r w:rsidRPr="00C02FEA">
        <w:rPr>
          <w:bCs/>
          <w:iCs/>
          <w:sz w:val="22"/>
          <w:szCs w:val="22"/>
          <w:lang w:eastAsia="ko-KR"/>
        </w:rPr>
        <w:t>ypeD' with a CSI-RS resource in an NZPCSI-RS-</w:t>
      </w:r>
      <w:proofErr w:type="spellStart"/>
      <w:r w:rsidRPr="00C02FEA">
        <w:rPr>
          <w:bCs/>
          <w:iCs/>
          <w:sz w:val="22"/>
          <w:szCs w:val="22"/>
          <w:lang w:eastAsia="ko-KR"/>
        </w:rPr>
        <w:t>ResourceSet</w:t>
      </w:r>
      <w:proofErr w:type="spellEnd"/>
      <w:r w:rsidRPr="00C02FEA">
        <w:rPr>
          <w:bCs/>
          <w:iCs/>
          <w:sz w:val="22"/>
          <w:szCs w:val="22"/>
          <w:lang w:eastAsia="ko-KR"/>
        </w:rPr>
        <w:t xml:space="preserve"> configured with higher layer parameter repetition”</w:t>
      </w:r>
    </w:p>
    <w:p w14:paraId="4EFE2D83" w14:textId="6938C5FD" w:rsidR="00FF3446" w:rsidRDefault="003D1749" w:rsidP="00817FD4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U</w:t>
      </w:r>
      <w:r w:rsidR="009313BE">
        <w:rPr>
          <w:sz w:val="22"/>
          <w:szCs w:val="22"/>
          <w:lang w:val="en-GB"/>
        </w:rPr>
        <w:t xml:space="preserve">sing non-serving cell SSB as QCL source </w:t>
      </w:r>
      <w:r w:rsidR="002F59C1">
        <w:rPr>
          <w:sz w:val="22"/>
          <w:szCs w:val="22"/>
          <w:lang w:val="en-GB"/>
        </w:rPr>
        <w:t xml:space="preserve">and RS for spatial relation info </w:t>
      </w:r>
      <w:r w:rsidR="009313BE">
        <w:rPr>
          <w:sz w:val="22"/>
          <w:szCs w:val="22"/>
          <w:lang w:val="en-GB"/>
        </w:rPr>
        <w:t>has been specified as part of Rel. 16 positioning enhancements</w:t>
      </w:r>
      <w:r w:rsidR="002F59C1">
        <w:rPr>
          <w:sz w:val="22"/>
          <w:szCs w:val="22"/>
          <w:lang w:val="en-GB"/>
        </w:rPr>
        <w:t xml:space="preserve"> for PRS and SRS for positioning, respectively</w:t>
      </w:r>
      <w:r w:rsidR="00EF0B1A">
        <w:rPr>
          <w:sz w:val="22"/>
          <w:szCs w:val="22"/>
          <w:lang w:val="en-GB"/>
        </w:rPr>
        <w:t xml:space="preserve"> [2,3].</w:t>
      </w:r>
      <w:r w:rsidR="00984EF7">
        <w:rPr>
          <w:sz w:val="22"/>
          <w:szCs w:val="22"/>
          <w:lang w:val="en-GB"/>
        </w:rPr>
        <w:t xml:space="preserve"> </w:t>
      </w:r>
      <w:r w:rsidR="009E1016">
        <w:rPr>
          <w:sz w:val="22"/>
          <w:szCs w:val="22"/>
          <w:lang w:val="en-GB"/>
        </w:rPr>
        <w:t xml:space="preserve">For PRS, the QCL source can be </w:t>
      </w:r>
      <w:r w:rsidR="006638BF">
        <w:rPr>
          <w:sz w:val="22"/>
          <w:szCs w:val="22"/>
          <w:lang w:val="en-GB"/>
        </w:rPr>
        <w:t xml:space="preserve">an SSB from a </w:t>
      </w:r>
      <w:r w:rsidR="003D5361">
        <w:rPr>
          <w:sz w:val="22"/>
          <w:szCs w:val="22"/>
          <w:lang w:val="en-GB"/>
        </w:rPr>
        <w:t>TRP with a different PCI than serving cell’s PCI</w:t>
      </w:r>
      <w:r w:rsidR="00CA154B">
        <w:rPr>
          <w:sz w:val="22"/>
          <w:szCs w:val="22"/>
          <w:lang w:val="en-GB"/>
        </w:rPr>
        <w:t>:</w:t>
      </w:r>
    </w:p>
    <w:p w14:paraId="143C2515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>DL-PRS-QCL-Info-</w:t>
      </w:r>
      <w:r w:rsidRPr="003D5361">
        <w:rPr>
          <w:rFonts w:ascii="Courier New" w:eastAsia="Times New Roman" w:hAnsi="Courier New"/>
          <w:noProof/>
          <w:snapToGrid w:val="0"/>
          <w:sz w:val="16"/>
          <w:lang w:val="en-GB"/>
        </w:rPr>
        <w:t xml:space="preserve">r16 </w:t>
      </w:r>
      <w:r w:rsidRPr="003D5361">
        <w:rPr>
          <w:rFonts w:ascii="Courier New" w:eastAsia="Times New Roman" w:hAnsi="Courier New"/>
          <w:noProof/>
          <w:sz w:val="16"/>
          <w:lang w:val="en-GB"/>
        </w:rPr>
        <w:t>::= CHOICE {</w:t>
      </w:r>
    </w:p>
    <w:p w14:paraId="62675425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ssb-r16</w:t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SEQUENCE {</w:t>
      </w:r>
    </w:p>
    <w:p w14:paraId="3113EE27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>pci-r16</w:t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ab/>
        <w:t>NR-PhysCellID-r16</w:t>
      </w:r>
      <w:r w:rsidRPr="003D5361">
        <w:rPr>
          <w:rFonts w:ascii="Courier New" w:eastAsia="Times New Roman" w:hAnsi="Courier New"/>
          <w:noProof/>
          <w:sz w:val="16"/>
          <w:lang w:val="en-GB"/>
        </w:rPr>
        <w:t>,</w:t>
      </w:r>
    </w:p>
    <w:p w14:paraId="64A4186C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ssb-Index-r16</w:t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INTEGER (0..63),</w:t>
      </w:r>
    </w:p>
    <w:p w14:paraId="0649C14D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rs-Type-r16</w:t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ENUMERATED {typeC, typeD, typeC-plus-typeD}</w:t>
      </w:r>
    </w:p>
    <w:p w14:paraId="5689672F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},</w:t>
      </w:r>
    </w:p>
    <w:p w14:paraId="70486976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dl-PRS-r16</w:t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SEQUENCE {</w:t>
      </w:r>
    </w:p>
    <w:p w14:paraId="2502C995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qcl-dl-PRS-ResourceID-r16</w:t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NR-DL-PRS-ResourceID-r16,</w:t>
      </w:r>
    </w:p>
    <w:p w14:paraId="76FC1A63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qcl-dl-PRS-ResourceSetID-r16</w:t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NR-DL-PRS-ResourceSetID-r16</w:t>
      </w:r>
    </w:p>
    <w:p w14:paraId="408D502F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}</w:t>
      </w:r>
    </w:p>
    <w:p w14:paraId="07988BAE" w14:textId="2B671F1A" w:rsidR="00E20484" w:rsidRPr="00B60E95" w:rsidRDefault="003D5361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>}</w:t>
      </w:r>
    </w:p>
    <w:p w14:paraId="55F97F2C" w14:textId="2E20DFA9" w:rsidR="00F15EA2" w:rsidRDefault="00F15EA2" w:rsidP="00817FD4">
      <w:pPr>
        <w:jc w:val="both"/>
        <w:rPr>
          <w:iCs/>
          <w:snapToGrid w:val="0"/>
          <w:sz w:val="22"/>
          <w:szCs w:val="22"/>
        </w:rPr>
      </w:pPr>
      <w:r w:rsidRPr="00F15EA2">
        <w:rPr>
          <w:sz w:val="22"/>
          <w:szCs w:val="22"/>
          <w:lang w:eastAsia="zh-CN"/>
        </w:rPr>
        <w:t xml:space="preserve">The UE obtains the SSB configuration for the SSB configured as source reference signal for the DL-PRS by indexing to the field </w:t>
      </w:r>
      <w:r w:rsidRPr="00F15EA2">
        <w:rPr>
          <w:i/>
          <w:snapToGrid w:val="0"/>
          <w:sz w:val="22"/>
          <w:szCs w:val="22"/>
        </w:rPr>
        <w:t xml:space="preserve">nr-SSB-Config </w:t>
      </w:r>
      <w:r w:rsidRPr="00F15EA2">
        <w:rPr>
          <w:snapToGrid w:val="0"/>
          <w:sz w:val="22"/>
          <w:szCs w:val="22"/>
        </w:rPr>
        <w:t xml:space="preserve">with this physical cell identity [2], where </w:t>
      </w:r>
      <w:r w:rsidR="00270D83" w:rsidRPr="00F15EA2">
        <w:rPr>
          <w:i/>
          <w:snapToGrid w:val="0"/>
          <w:sz w:val="22"/>
          <w:szCs w:val="22"/>
        </w:rPr>
        <w:t>nr-SSB-Config</w:t>
      </w:r>
      <w:r w:rsidR="00270D83">
        <w:rPr>
          <w:i/>
          <w:snapToGrid w:val="0"/>
          <w:sz w:val="22"/>
          <w:szCs w:val="22"/>
        </w:rPr>
        <w:t xml:space="preserve"> </w:t>
      </w:r>
      <w:r w:rsidR="0014619D">
        <w:rPr>
          <w:iCs/>
          <w:snapToGrid w:val="0"/>
          <w:sz w:val="22"/>
          <w:szCs w:val="22"/>
        </w:rPr>
        <w:t>determines all the info related to SSBs of a neighboring TRP</w:t>
      </w:r>
      <w:r w:rsidR="00D7788A">
        <w:rPr>
          <w:iCs/>
          <w:snapToGrid w:val="0"/>
          <w:sz w:val="22"/>
          <w:szCs w:val="22"/>
        </w:rPr>
        <w:t>.</w:t>
      </w:r>
    </w:p>
    <w:p w14:paraId="3C279412" w14:textId="0F6991BC" w:rsidR="00D7788A" w:rsidRDefault="00CA154B" w:rsidP="00817FD4">
      <w:pPr>
        <w:jc w:val="both"/>
        <w:rPr>
          <w:iCs/>
          <w:snapToGrid w:val="0"/>
          <w:sz w:val="22"/>
          <w:szCs w:val="22"/>
        </w:rPr>
      </w:pPr>
      <w:r>
        <w:rPr>
          <w:iCs/>
          <w:snapToGrid w:val="0"/>
          <w:sz w:val="22"/>
          <w:szCs w:val="22"/>
        </w:rPr>
        <w:t>Similarly, i</w:t>
      </w:r>
      <w:r w:rsidR="00D7788A">
        <w:rPr>
          <w:iCs/>
          <w:snapToGrid w:val="0"/>
          <w:sz w:val="22"/>
          <w:szCs w:val="22"/>
        </w:rPr>
        <w:t>n the case of SRS for positioning</w:t>
      </w:r>
      <w:r w:rsidR="003F6442">
        <w:rPr>
          <w:iCs/>
          <w:snapToGrid w:val="0"/>
          <w:sz w:val="22"/>
          <w:szCs w:val="22"/>
        </w:rPr>
        <w:t xml:space="preserve">, </w:t>
      </w:r>
      <w:r>
        <w:rPr>
          <w:iCs/>
          <w:snapToGrid w:val="0"/>
          <w:sz w:val="22"/>
          <w:szCs w:val="22"/>
        </w:rPr>
        <w:t xml:space="preserve">a non-serving cell SSB can be used for reference signal of spatial relation info as well as </w:t>
      </w:r>
      <w:r w:rsidR="00636B32">
        <w:rPr>
          <w:iCs/>
          <w:snapToGrid w:val="0"/>
          <w:sz w:val="22"/>
          <w:szCs w:val="22"/>
        </w:rPr>
        <w:t xml:space="preserve">pathloss reference RS </w:t>
      </w:r>
      <w:r w:rsidR="00776ECA">
        <w:rPr>
          <w:iCs/>
          <w:snapToGrid w:val="0"/>
          <w:sz w:val="22"/>
          <w:szCs w:val="22"/>
        </w:rPr>
        <w:t>for the SRS resource set [3] as shown below</w:t>
      </w:r>
    </w:p>
    <w:p w14:paraId="798D7348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SRS-SpatialRelationInfoPos-r16 ::=      </w:t>
      </w:r>
      <w:r w:rsidRPr="00E2048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28C8931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servingRS-r16                           </w:t>
      </w:r>
      <w:r w:rsidRPr="00E2048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2477F658" w14:textId="505580D1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servingCellId                           ServCellIndex                    </w:t>
      </w:r>
      <w:r w:rsidRPr="00E2048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Pr="00E20484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S</w:t>
      </w:r>
    </w:p>
    <w:p w14:paraId="293243C5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referenceSignal-r16                     </w:t>
      </w:r>
      <w:r w:rsidRPr="00E2048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085EA015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ssb-IndexServing-r16                    SSB-Index,</w:t>
      </w:r>
    </w:p>
    <w:p w14:paraId="312FEBFE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csi-RS-IndexServing-r16                 NZP-CSI-RS-ResourceId,</w:t>
      </w:r>
    </w:p>
    <w:p w14:paraId="167D491E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srs-SpatialRelation-r16                 </w:t>
      </w:r>
      <w:r w:rsidRPr="00E2048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5F6AAF35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resourceSelection-r16                   </w:t>
      </w:r>
      <w:r w:rsidRPr="00E2048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1AD05DA5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srs-ResourceId-r16                      SRS-ResourceId,</w:t>
      </w:r>
    </w:p>
    <w:p w14:paraId="46A5512B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srs-PosResourceId-r16                   SRS-PosResourceId-r16</w:t>
      </w:r>
    </w:p>
    <w:p w14:paraId="4F27AA5F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},</w:t>
      </w:r>
    </w:p>
    <w:p w14:paraId="3FBFF0DA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uplinkBWP-r16                           BWP-Id</w:t>
      </w:r>
    </w:p>
    <w:p w14:paraId="4187BC14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}</w:t>
      </w:r>
    </w:p>
    <w:p w14:paraId="0F471FCA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}</w:t>
      </w:r>
    </w:p>
    <w:p w14:paraId="369B37AA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},</w:t>
      </w:r>
    </w:p>
    <w:p w14:paraId="7BB33FD5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E20484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ssb-Ncell-r16                           SSB-InfoNcell-r16,</w:t>
      </w:r>
    </w:p>
    <w:p w14:paraId="26A4CEBC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dl-PRS-r16                              DL-PRS-Info-r16</w:t>
      </w:r>
    </w:p>
    <w:p w14:paraId="1B9BBB9F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049B6CDF" w14:textId="0619B11F" w:rsidR="00E20484" w:rsidRDefault="00E20484" w:rsidP="00817FD4">
      <w:pPr>
        <w:jc w:val="both"/>
        <w:rPr>
          <w:iCs/>
          <w:sz w:val="24"/>
          <w:szCs w:val="24"/>
          <w:lang w:val="en-GB"/>
        </w:rPr>
      </w:pPr>
    </w:p>
    <w:p w14:paraId="1B5FE9BD" w14:textId="77777777" w:rsidR="007B5844" w:rsidRPr="007B5844" w:rsidRDefault="007B5844" w:rsidP="007B58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7B5844">
        <w:rPr>
          <w:rFonts w:ascii="Courier New" w:eastAsia="Times New Roman" w:hAnsi="Courier New"/>
          <w:noProof/>
          <w:sz w:val="16"/>
          <w:lang w:val="en-GB" w:eastAsia="en-GB"/>
        </w:rPr>
        <w:t xml:space="preserve">pathlossReferenceRS-Pos-r16                 </w:t>
      </w:r>
      <w:r w:rsidRPr="007B584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7B584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996BB8C" w14:textId="77777777" w:rsidR="007B5844" w:rsidRPr="007B5844" w:rsidRDefault="007B5844" w:rsidP="007B58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7B5844">
        <w:rPr>
          <w:rFonts w:ascii="Courier New" w:eastAsia="Times New Roman" w:hAnsi="Courier New"/>
          <w:noProof/>
          <w:sz w:val="16"/>
          <w:lang w:val="en-GB" w:eastAsia="en-GB"/>
        </w:rPr>
        <w:t xml:space="preserve">        ssb-IndexServing-r16                        SSB-Index,</w:t>
      </w:r>
    </w:p>
    <w:p w14:paraId="36A5B311" w14:textId="77777777" w:rsidR="007B5844" w:rsidRPr="007B5844" w:rsidRDefault="007B5844" w:rsidP="007B58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7B5844">
        <w:rPr>
          <w:rFonts w:ascii="Courier New" w:eastAsia="Times New Roman" w:hAnsi="Courier New"/>
          <w:noProof/>
          <w:sz w:val="16"/>
          <w:lang w:val="en-GB" w:eastAsia="en-GB"/>
        </w:rPr>
        <w:t xml:space="preserve">        </w:t>
      </w:r>
      <w:r w:rsidRPr="007B5844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ssb-Ncell-r16                               SSB-InfoNcell-r16,</w:t>
      </w:r>
    </w:p>
    <w:p w14:paraId="0DD3586A" w14:textId="77777777" w:rsidR="007B5844" w:rsidRPr="007B5844" w:rsidRDefault="007B5844" w:rsidP="007B58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7B5844">
        <w:rPr>
          <w:rFonts w:ascii="Courier New" w:eastAsia="Times New Roman" w:hAnsi="Courier New"/>
          <w:noProof/>
          <w:sz w:val="16"/>
          <w:lang w:val="en-GB" w:eastAsia="en-GB"/>
        </w:rPr>
        <w:t xml:space="preserve">        dl-PRS-r16                                  DL-PRS-Info-r16</w:t>
      </w:r>
    </w:p>
    <w:p w14:paraId="3CA95915" w14:textId="345F4577" w:rsidR="007B5844" w:rsidRPr="007B5844" w:rsidRDefault="007B5844" w:rsidP="007B58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7B5844">
        <w:rPr>
          <w:rFonts w:ascii="Courier New" w:eastAsia="Times New Roman" w:hAnsi="Courier New"/>
          <w:noProof/>
          <w:sz w:val="16"/>
          <w:lang w:val="en-GB" w:eastAsia="en-GB"/>
        </w:rPr>
        <w:t xml:space="preserve">    }                                                                                                   </w:t>
      </w:r>
    </w:p>
    <w:p w14:paraId="2BCDB9C9" w14:textId="41B88A93" w:rsidR="0033086C" w:rsidRDefault="0033086C" w:rsidP="007B5844">
      <w:pPr>
        <w:jc w:val="both"/>
        <w:rPr>
          <w:iCs/>
          <w:sz w:val="24"/>
          <w:szCs w:val="24"/>
          <w:lang w:val="en-GB"/>
        </w:rPr>
      </w:pPr>
    </w:p>
    <w:p w14:paraId="5FA8FCB9" w14:textId="02AF6277" w:rsidR="001B3A04" w:rsidRDefault="001B3A04" w:rsidP="007B5844">
      <w:pPr>
        <w:jc w:val="both"/>
        <w:rPr>
          <w:rFonts w:eastAsia="Times New Roman"/>
          <w:iCs/>
          <w:sz w:val="22"/>
          <w:szCs w:val="28"/>
        </w:rPr>
      </w:pPr>
      <w:r>
        <w:rPr>
          <w:iCs/>
          <w:sz w:val="22"/>
          <w:szCs w:val="22"/>
          <w:lang w:val="en-GB"/>
        </w:rPr>
        <w:t>With respect to “</w:t>
      </w:r>
      <w:r w:rsidRPr="00A80D7F">
        <w:rPr>
          <w:iCs/>
          <w:sz w:val="22"/>
          <w:szCs w:val="22"/>
          <w:lang w:val="en-GB"/>
        </w:rPr>
        <w:t>providing non-serving cell information</w:t>
      </w:r>
      <w:r>
        <w:rPr>
          <w:iCs/>
          <w:sz w:val="22"/>
          <w:szCs w:val="22"/>
          <w:lang w:val="en-GB"/>
        </w:rPr>
        <w:t xml:space="preserve">” in the agreement in RAN1 #103-e, we believe a configuration separate from </w:t>
      </w:r>
      <w:r w:rsidRPr="00BF2348">
        <w:rPr>
          <w:rFonts w:eastAsia="Times New Roman"/>
          <w:i/>
          <w:sz w:val="22"/>
          <w:szCs w:val="28"/>
        </w:rPr>
        <w:t>SSB-Configuration-r16</w:t>
      </w:r>
      <w:r w:rsidRPr="00BF2348">
        <w:rPr>
          <w:rFonts w:eastAsia="Times New Roman"/>
          <w:sz w:val="22"/>
          <w:szCs w:val="28"/>
        </w:rPr>
        <w:t>/</w:t>
      </w:r>
      <w:r w:rsidRPr="00BF2348">
        <w:rPr>
          <w:rFonts w:eastAsia="Times New Roman"/>
          <w:i/>
          <w:sz w:val="22"/>
          <w:szCs w:val="28"/>
        </w:rPr>
        <w:t>ssb-InfoNcell-r16</w:t>
      </w:r>
      <w:r w:rsidRPr="00BF2348">
        <w:rPr>
          <w:rFonts w:eastAsia="Times New Roman"/>
          <w:sz w:val="22"/>
          <w:szCs w:val="28"/>
        </w:rPr>
        <w:t xml:space="preserve"> and/or </w:t>
      </w:r>
      <w:proofErr w:type="spellStart"/>
      <w:r w:rsidRPr="00BF2348">
        <w:rPr>
          <w:rFonts w:eastAsia="Times New Roman"/>
          <w:i/>
          <w:sz w:val="22"/>
          <w:szCs w:val="28"/>
        </w:rPr>
        <w:t>MeasObject</w:t>
      </w:r>
      <w:proofErr w:type="spellEnd"/>
      <w:r>
        <w:rPr>
          <w:rFonts w:eastAsia="Times New Roman"/>
          <w:i/>
          <w:sz w:val="22"/>
          <w:szCs w:val="28"/>
        </w:rPr>
        <w:t xml:space="preserve"> </w:t>
      </w:r>
      <w:r>
        <w:rPr>
          <w:rFonts w:eastAsia="Times New Roman"/>
          <w:iCs/>
          <w:sz w:val="22"/>
          <w:szCs w:val="28"/>
        </w:rPr>
        <w:t xml:space="preserve">should be introduced in Rel. 17, but </w:t>
      </w:r>
      <w:r w:rsidRPr="00BF2348">
        <w:rPr>
          <w:rFonts w:eastAsia="Times New Roman"/>
          <w:i/>
          <w:sz w:val="22"/>
          <w:szCs w:val="28"/>
        </w:rPr>
        <w:t>SSB-Configuration-r16</w:t>
      </w:r>
      <w:r w:rsidRPr="00BF2348">
        <w:rPr>
          <w:rFonts w:eastAsia="Times New Roman"/>
          <w:sz w:val="22"/>
          <w:szCs w:val="28"/>
        </w:rPr>
        <w:t>/</w:t>
      </w:r>
      <w:r w:rsidRPr="00BF2348">
        <w:rPr>
          <w:rFonts w:eastAsia="Times New Roman"/>
          <w:i/>
          <w:sz w:val="22"/>
          <w:szCs w:val="28"/>
        </w:rPr>
        <w:t>ssb-InfoNcell-r16</w:t>
      </w:r>
      <w:r>
        <w:rPr>
          <w:rFonts w:eastAsia="Times New Roman"/>
          <w:i/>
          <w:sz w:val="22"/>
          <w:szCs w:val="28"/>
        </w:rPr>
        <w:t xml:space="preserve"> </w:t>
      </w:r>
      <w:r>
        <w:rPr>
          <w:rFonts w:eastAsia="Times New Roman"/>
          <w:iCs/>
          <w:sz w:val="22"/>
          <w:szCs w:val="28"/>
        </w:rPr>
        <w:t>can be used as the starting point</w:t>
      </w:r>
      <w:r w:rsidR="003A6558">
        <w:rPr>
          <w:rFonts w:eastAsia="Times New Roman"/>
          <w:iCs/>
          <w:sz w:val="22"/>
          <w:szCs w:val="28"/>
        </w:rPr>
        <w:t xml:space="preserve">. </w:t>
      </w:r>
      <w:r w:rsidR="00BE5794">
        <w:rPr>
          <w:rFonts w:eastAsia="Times New Roman"/>
          <w:iCs/>
          <w:sz w:val="22"/>
          <w:szCs w:val="28"/>
        </w:rPr>
        <w:t>Note that</w:t>
      </w:r>
      <w:r w:rsidR="00A428BF">
        <w:rPr>
          <w:rFonts w:eastAsia="Times New Roman"/>
          <w:iCs/>
          <w:sz w:val="22"/>
          <w:szCs w:val="28"/>
        </w:rPr>
        <w:t xml:space="preserve"> </w:t>
      </w:r>
      <w:proofErr w:type="spellStart"/>
      <w:r w:rsidR="00A428BF" w:rsidRPr="00BF2348">
        <w:rPr>
          <w:rFonts w:eastAsia="Times New Roman"/>
          <w:i/>
          <w:sz w:val="22"/>
          <w:szCs w:val="28"/>
        </w:rPr>
        <w:t>MeasObject</w:t>
      </w:r>
      <w:proofErr w:type="spellEnd"/>
      <w:r w:rsidR="00A428BF">
        <w:rPr>
          <w:rFonts w:eastAsia="Times New Roman"/>
          <w:iCs/>
          <w:sz w:val="22"/>
          <w:szCs w:val="28"/>
        </w:rPr>
        <w:t xml:space="preserve"> </w:t>
      </w:r>
      <w:r w:rsidR="00BE5794">
        <w:rPr>
          <w:rFonts w:eastAsia="Times New Roman"/>
          <w:iCs/>
          <w:sz w:val="22"/>
          <w:szCs w:val="28"/>
        </w:rPr>
        <w:t>cannot anyway be use</w:t>
      </w:r>
      <w:r w:rsidR="008E0639">
        <w:rPr>
          <w:rFonts w:eastAsia="Times New Roman"/>
          <w:iCs/>
          <w:sz w:val="22"/>
          <w:szCs w:val="28"/>
        </w:rPr>
        <w:t xml:space="preserve">d </w:t>
      </w:r>
      <w:r w:rsidR="00A428BF">
        <w:rPr>
          <w:rFonts w:eastAsia="Times New Roman"/>
          <w:iCs/>
          <w:sz w:val="22"/>
          <w:szCs w:val="28"/>
        </w:rPr>
        <w:t>directly</w:t>
      </w:r>
      <w:r w:rsidR="008E0639">
        <w:rPr>
          <w:rFonts w:eastAsia="Times New Roman"/>
          <w:iCs/>
          <w:sz w:val="22"/>
          <w:szCs w:val="28"/>
        </w:rPr>
        <w:t>. This is because</w:t>
      </w:r>
      <w:r w:rsidR="008E0639" w:rsidRPr="008E0639">
        <w:rPr>
          <w:rFonts w:eastAsia="Times New Roman"/>
          <w:iCs/>
          <w:sz w:val="22"/>
          <w:szCs w:val="28"/>
        </w:rPr>
        <w:t xml:space="preserve"> up to 32 PCIs can be configured</w:t>
      </w:r>
      <w:r w:rsidR="008E0639">
        <w:rPr>
          <w:rFonts w:eastAsia="Times New Roman"/>
          <w:iCs/>
          <w:sz w:val="22"/>
          <w:szCs w:val="28"/>
        </w:rPr>
        <w:t xml:space="preserve"> in </w:t>
      </w:r>
      <w:proofErr w:type="spellStart"/>
      <w:r w:rsidR="00A63092" w:rsidRPr="00BF2348">
        <w:rPr>
          <w:rFonts w:eastAsia="Times New Roman"/>
          <w:i/>
          <w:sz w:val="22"/>
          <w:szCs w:val="28"/>
        </w:rPr>
        <w:t>MeasObject</w:t>
      </w:r>
      <w:r w:rsidR="00A63092">
        <w:rPr>
          <w:rFonts w:eastAsia="Times New Roman"/>
          <w:i/>
          <w:sz w:val="22"/>
          <w:szCs w:val="28"/>
        </w:rPr>
        <w:t>NR</w:t>
      </w:r>
      <w:proofErr w:type="spellEnd"/>
      <w:r w:rsidR="00A63092">
        <w:rPr>
          <w:rFonts w:eastAsia="Times New Roman"/>
          <w:iCs/>
          <w:sz w:val="22"/>
          <w:szCs w:val="28"/>
        </w:rPr>
        <w:t>, and it is not clear h</w:t>
      </w:r>
      <w:r w:rsidR="008E0639" w:rsidRPr="008E0639">
        <w:rPr>
          <w:rFonts w:eastAsia="Times New Roman"/>
          <w:iCs/>
          <w:sz w:val="22"/>
          <w:szCs w:val="28"/>
        </w:rPr>
        <w:t xml:space="preserve">ow these 32 PCIs are related to multi-DCI based </w:t>
      </w:r>
      <w:proofErr w:type="spellStart"/>
      <w:r w:rsidR="008E0639" w:rsidRPr="008E0639">
        <w:rPr>
          <w:rFonts w:eastAsia="Times New Roman"/>
          <w:iCs/>
          <w:sz w:val="22"/>
          <w:szCs w:val="28"/>
        </w:rPr>
        <w:t>mTRP</w:t>
      </w:r>
      <w:proofErr w:type="spellEnd"/>
      <w:r w:rsidR="004D4BD0">
        <w:rPr>
          <w:rFonts w:eastAsia="Times New Roman"/>
          <w:iCs/>
          <w:sz w:val="22"/>
          <w:szCs w:val="28"/>
        </w:rPr>
        <w:t>, or which of the 32</w:t>
      </w:r>
      <w:r w:rsidR="00F162F0">
        <w:rPr>
          <w:rFonts w:eastAsia="Times New Roman"/>
          <w:iCs/>
          <w:sz w:val="22"/>
          <w:szCs w:val="28"/>
        </w:rPr>
        <w:t xml:space="preserve"> PCIs correspond to the non-serving cell PCI. </w:t>
      </w:r>
      <w:r w:rsidR="004D7B69">
        <w:rPr>
          <w:rFonts w:eastAsia="Times New Roman"/>
          <w:iCs/>
          <w:sz w:val="22"/>
          <w:szCs w:val="28"/>
        </w:rPr>
        <w:t>In addition, most</w:t>
      </w:r>
      <w:r w:rsidR="004D7B69" w:rsidRPr="004D7B69">
        <w:rPr>
          <w:rFonts w:eastAsia="Times New Roman"/>
          <w:iCs/>
          <w:sz w:val="22"/>
          <w:szCs w:val="28"/>
        </w:rPr>
        <w:t xml:space="preserve"> of the parameters configured in </w:t>
      </w:r>
      <w:proofErr w:type="spellStart"/>
      <w:r w:rsidR="004D7B69" w:rsidRPr="004D7B69">
        <w:rPr>
          <w:rFonts w:eastAsia="Times New Roman"/>
          <w:i/>
          <w:sz w:val="22"/>
          <w:szCs w:val="28"/>
        </w:rPr>
        <w:t>MeasObjectNR</w:t>
      </w:r>
      <w:proofErr w:type="spellEnd"/>
      <w:r w:rsidR="004D7B69" w:rsidRPr="004D7B69">
        <w:rPr>
          <w:rFonts w:eastAsia="Times New Roman"/>
          <w:iCs/>
          <w:sz w:val="22"/>
          <w:szCs w:val="28"/>
        </w:rPr>
        <w:t xml:space="preserve"> are related to L3 measurements</w:t>
      </w:r>
      <w:r w:rsidR="00513C8D">
        <w:rPr>
          <w:rFonts w:eastAsia="Times New Roman"/>
          <w:iCs/>
          <w:sz w:val="22"/>
          <w:szCs w:val="28"/>
        </w:rPr>
        <w:t xml:space="preserve"> and are not relevant for the purpose of QCL</w:t>
      </w:r>
      <w:r w:rsidR="002B1841">
        <w:rPr>
          <w:rFonts w:eastAsia="Times New Roman"/>
          <w:iCs/>
          <w:sz w:val="22"/>
          <w:szCs w:val="28"/>
        </w:rPr>
        <w:t xml:space="preserve">-Info enhancements. </w:t>
      </w:r>
    </w:p>
    <w:p w14:paraId="1D6121F6" w14:textId="763AA066" w:rsidR="00F43874" w:rsidRPr="00B07FF1" w:rsidRDefault="00AD7142" w:rsidP="000B0372">
      <w:pPr>
        <w:jc w:val="both"/>
        <w:rPr>
          <w:iCs/>
          <w:sz w:val="22"/>
          <w:szCs w:val="22"/>
          <w:lang w:val="en-GB"/>
        </w:rPr>
      </w:pPr>
      <w:r w:rsidRPr="00AD7142">
        <w:rPr>
          <w:iCs/>
          <w:sz w:val="22"/>
          <w:szCs w:val="22"/>
          <w:lang w:val="en-GB"/>
        </w:rPr>
        <w:lastRenderedPageBreak/>
        <w:t>Below</w:t>
      </w:r>
      <w:r>
        <w:rPr>
          <w:iCs/>
          <w:sz w:val="22"/>
          <w:szCs w:val="22"/>
          <w:lang w:val="en-GB"/>
        </w:rPr>
        <w:t>, the IEs</w:t>
      </w:r>
      <w:r w:rsidR="00965210">
        <w:rPr>
          <w:iCs/>
          <w:sz w:val="22"/>
          <w:szCs w:val="22"/>
          <w:lang w:val="en-GB"/>
        </w:rPr>
        <w:t xml:space="preserve"> corresponding to</w:t>
      </w:r>
      <w:r w:rsidR="00B07FF1">
        <w:rPr>
          <w:iCs/>
          <w:sz w:val="22"/>
          <w:szCs w:val="22"/>
          <w:lang w:val="en-GB"/>
        </w:rPr>
        <w:t xml:space="preserve"> </w:t>
      </w:r>
      <w:r w:rsidR="00B07FF1" w:rsidRPr="00BF2348">
        <w:rPr>
          <w:rFonts w:eastAsia="Times New Roman"/>
          <w:i/>
          <w:sz w:val="22"/>
          <w:szCs w:val="28"/>
        </w:rPr>
        <w:t>ssb-InfoNcell-r16</w:t>
      </w:r>
      <w:r w:rsidR="00B07FF1">
        <w:rPr>
          <w:iCs/>
          <w:sz w:val="22"/>
          <w:szCs w:val="22"/>
          <w:lang w:val="en-GB"/>
        </w:rPr>
        <w:t xml:space="preserve"> and</w:t>
      </w:r>
      <w:r w:rsidR="00965210">
        <w:rPr>
          <w:iCs/>
          <w:sz w:val="22"/>
          <w:szCs w:val="22"/>
          <w:lang w:val="en-GB"/>
        </w:rPr>
        <w:t xml:space="preserve"> </w:t>
      </w:r>
      <w:r w:rsidR="00965210" w:rsidRPr="00BF2348">
        <w:rPr>
          <w:rFonts w:eastAsia="Times New Roman"/>
          <w:i/>
          <w:sz w:val="22"/>
          <w:szCs w:val="28"/>
        </w:rPr>
        <w:t>SSB-Configuration-r16</w:t>
      </w:r>
      <w:r w:rsidR="00965210">
        <w:rPr>
          <w:rFonts w:eastAsia="Times New Roman"/>
          <w:i/>
          <w:sz w:val="22"/>
          <w:szCs w:val="28"/>
        </w:rPr>
        <w:t xml:space="preserve"> </w:t>
      </w:r>
      <w:r w:rsidR="00B07FF1">
        <w:rPr>
          <w:rFonts w:eastAsia="Times New Roman"/>
          <w:iCs/>
          <w:sz w:val="22"/>
          <w:szCs w:val="28"/>
        </w:rPr>
        <w:t xml:space="preserve">are copied. </w:t>
      </w:r>
    </w:p>
    <w:p w14:paraId="431084C4" w14:textId="77777777" w:rsidR="008A2886" w:rsidRPr="008A2886" w:rsidRDefault="008A2886" w:rsidP="008A28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8A2886">
        <w:rPr>
          <w:rFonts w:ascii="Courier New" w:eastAsia="Times New Roman" w:hAnsi="Courier New"/>
          <w:noProof/>
          <w:sz w:val="16"/>
          <w:lang w:val="en-GB" w:eastAsia="en-GB"/>
        </w:rPr>
        <w:t xml:space="preserve">SSB-InfoNcell-r16  ::=              </w:t>
      </w:r>
      <w:r w:rsidRPr="008A2886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8A2886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6BC233DC" w14:textId="77777777" w:rsidR="008A2886" w:rsidRPr="008A2886" w:rsidRDefault="008A2886" w:rsidP="008A28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8A2886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8A2886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physicalCellId-r16                  PhysCellId</w:t>
      </w:r>
      <w:r w:rsidRPr="008A2886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144C734A" w14:textId="6BEC1997" w:rsidR="008A2886" w:rsidRPr="008A2886" w:rsidRDefault="008A2886" w:rsidP="008A28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A2886">
        <w:rPr>
          <w:rFonts w:ascii="Courier New" w:eastAsia="Times New Roman" w:hAnsi="Courier New"/>
          <w:noProof/>
          <w:sz w:val="16"/>
          <w:lang w:val="en-GB" w:eastAsia="en-GB"/>
        </w:rPr>
        <w:t xml:space="preserve">    ssb-IndexNcell-r16                  SSB-Index                                                          </w:t>
      </w:r>
    </w:p>
    <w:p w14:paraId="53EF94CE" w14:textId="4C68CF78" w:rsidR="008A2886" w:rsidRPr="008A2886" w:rsidRDefault="008A2886" w:rsidP="008A28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A2886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8A2886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ssb-Configuration-r16               SSB-Configuration-r16</w:t>
      </w:r>
      <w:r w:rsidRPr="008A2886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  </w:t>
      </w:r>
    </w:p>
    <w:p w14:paraId="292C8225" w14:textId="77777777" w:rsidR="008A2886" w:rsidRPr="008A2886" w:rsidRDefault="008A2886" w:rsidP="008A28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8A2886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3BCDCA4F" w14:textId="08B92476" w:rsidR="0033086C" w:rsidRPr="002B2359" w:rsidRDefault="0033086C" w:rsidP="00817FD4">
      <w:pPr>
        <w:jc w:val="both"/>
        <w:rPr>
          <w:iCs/>
          <w:sz w:val="22"/>
          <w:szCs w:val="22"/>
          <w:lang w:val="en-GB"/>
        </w:rPr>
      </w:pPr>
    </w:p>
    <w:p w14:paraId="11379D7B" w14:textId="77777777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SSB-Configuration-r16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::=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1DA12FF5" w14:textId="77777777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ssb-Freq-r16                     ARFCN-ValueNR,</w:t>
      </w:r>
    </w:p>
    <w:p w14:paraId="4BB98D4A" w14:textId="77777777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halfFrameIndex-r16        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{zero, one},</w:t>
      </w:r>
    </w:p>
    <w:p w14:paraId="286E2E12" w14:textId="77777777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ssbSubcarrierSpacing-r16            SubcarrierSpacing,</w:t>
      </w:r>
    </w:p>
    <w:p w14:paraId="25EA2861" w14:textId="69BD595F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ssb-Periodicity-r16       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{ ms5, ms10, ms20, ms40, ms80, ms160, spare2,spare1 }   </w:t>
      </w:r>
    </w:p>
    <w:p w14:paraId="231BE1CA" w14:textId="77777777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sfn0-Offset-r16           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7FB1BFF8" w14:textId="77777777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    sfn-Offset-r16            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(0..1023),</w:t>
      </w:r>
    </w:p>
    <w:p w14:paraId="611E9922" w14:textId="557AF95D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    integerSubframeOffset-r16 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(0..9)                                                 </w:t>
      </w:r>
    </w:p>
    <w:p w14:paraId="6DE599EC" w14:textId="25B96C42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}                                                                                                      </w:t>
      </w:r>
    </w:p>
    <w:p w14:paraId="1C4ED425" w14:textId="77777777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sfn-SSB-Offset-r16        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(0..15),</w:t>
      </w:r>
    </w:p>
    <w:p w14:paraId="172D4804" w14:textId="38796F8E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ss-PBCH-BlockPower-r16    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(-60..50)                                                  </w:t>
      </w:r>
    </w:p>
    <w:p w14:paraId="3F307A40" w14:textId="77777777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714B4233" w14:textId="1DE3F1D9" w:rsidR="00B50FCF" w:rsidRDefault="00B50FCF" w:rsidP="00817FD4">
      <w:pPr>
        <w:jc w:val="both"/>
        <w:rPr>
          <w:iCs/>
          <w:sz w:val="22"/>
          <w:szCs w:val="22"/>
          <w:lang w:val="en-GB"/>
        </w:rPr>
      </w:pPr>
      <w:bookmarkStart w:id="3" w:name="o2"/>
    </w:p>
    <w:p w14:paraId="4CC1CE86" w14:textId="27A1306F" w:rsidR="008B7C8C" w:rsidRDefault="000B0372" w:rsidP="000B0372">
      <w:pPr>
        <w:jc w:val="both"/>
        <w:rPr>
          <w:iCs/>
          <w:sz w:val="22"/>
          <w:szCs w:val="22"/>
          <w:lang w:val="en-GB"/>
        </w:rPr>
      </w:pPr>
      <w:r>
        <w:rPr>
          <w:rFonts w:eastAsia="Times New Roman"/>
          <w:iCs/>
          <w:sz w:val="22"/>
          <w:szCs w:val="28"/>
        </w:rPr>
        <w:t>For the purpose of multi-DCI based multi-TRP, some of the elements may not be necessary. For example, center frequency and subcarrier spacing of the non-serving cell SSB should be the same as that of the serving cell SSB. In fact, this is agreed in item 1 (multi-beam enhancements) for the case of intra-frequency scenario. In addition, SFN related fields may not be required since SFN alignment should be assumed among the two TRPs.</w:t>
      </w:r>
      <w:r>
        <w:rPr>
          <w:iCs/>
          <w:sz w:val="22"/>
          <w:szCs w:val="22"/>
          <w:lang w:val="en-GB"/>
        </w:rPr>
        <w:t xml:space="preserve"> </w:t>
      </w:r>
      <w:r w:rsidR="008B7C8C">
        <w:rPr>
          <w:iCs/>
          <w:sz w:val="22"/>
          <w:szCs w:val="22"/>
          <w:lang w:val="en-GB"/>
        </w:rPr>
        <w:t xml:space="preserve">The remaining information such as PCI, </w:t>
      </w:r>
      <w:r w:rsidR="00064862">
        <w:rPr>
          <w:iCs/>
          <w:sz w:val="22"/>
          <w:szCs w:val="22"/>
          <w:lang w:val="en-GB"/>
        </w:rPr>
        <w:t xml:space="preserve">half frame index, periodicity, and </w:t>
      </w:r>
      <w:r w:rsidR="00815F5F" w:rsidRPr="00815F5F">
        <w:rPr>
          <w:iCs/>
          <w:sz w:val="22"/>
          <w:szCs w:val="22"/>
          <w:lang w:val="en-GB"/>
        </w:rPr>
        <w:t>ss-PBCH-</w:t>
      </w:r>
      <w:proofErr w:type="spellStart"/>
      <w:r w:rsidR="00815F5F" w:rsidRPr="00815F5F">
        <w:rPr>
          <w:iCs/>
          <w:sz w:val="22"/>
          <w:szCs w:val="22"/>
          <w:lang w:val="en-GB"/>
        </w:rPr>
        <w:t>BlockPower</w:t>
      </w:r>
      <w:proofErr w:type="spellEnd"/>
      <w:r w:rsidR="00815F5F">
        <w:rPr>
          <w:iCs/>
          <w:sz w:val="22"/>
          <w:szCs w:val="22"/>
          <w:lang w:val="en-GB"/>
        </w:rPr>
        <w:t xml:space="preserve"> can be included </w:t>
      </w:r>
      <w:r w:rsidR="00770D82">
        <w:rPr>
          <w:iCs/>
          <w:sz w:val="22"/>
          <w:szCs w:val="22"/>
          <w:lang w:val="en-GB"/>
        </w:rPr>
        <w:t>in the new configuration</w:t>
      </w:r>
      <w:r>
        <w:rPr>
          <w:iCs/>
          <w:sz w:val="22"/>
          <w:szCs w:val="22"/>
          <w:lang w:val="en-GB"/>
        </w:rPr>
        <w:t>.</w:t>
      </w:r>
    </w:p>
    <w:p w14:paraId="07B460D5" w14:textId="7D3959E3" w:rsidR="00E67B16" w:rsidRDefault="000B0372" w:rsidP="000B0372">
      <w:pPr>
        <w:jc w:val="both"/>
        <w:rPr>
          <w:b/>
          <w:iCs/>
          <w:sz w:val="22"/>
          <w:szCs w:val="18"/>
          <w:lang w:val="en-GB" w:eastAsia="ko-KR"/>
        </w:rPr>
      </w:pPr>
      <w:bookmarkStart w:id="4" w:name="_Hlk61723156"/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E978CE">
        <w:rPr>
          <w:rFonts w:eastAsia="Batang"/>
          <w:b/>
          <w:noProof/>
          <w:sz w:val="22"/>
          <w:szCs w:val="28"/>
          <w:u w:val="single"/>
          <w:lang w:val="en-GB"/>
        </w:rPr>
        <w:t>1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</w:t>
      </w:r>
      <w:bookmarkStart w:id="5" w:name="_GoBack"/>
      <w:r>
        <w:rPr>
          <w:b/>
          <w:iCs/>
          <w:sz w:val="22"/>
          <w:szCs w:val="18"/>
          <w:lang w:val="en-GB" w:eastAsia="ko-KR"/>
        </w:rPr>
        <w:t xml:space="preserve">For </w:t>
      </w:r>
      <w:r w:rsidRPr="000B0372">
        <w:rPr>
          <w:b/>
          <w:iCs/>
          <w:sz w:val="22"/>
          <w:szCs w:val="18"/>
          <w:lang w:val="en-GB" w:eastAsia="ko-KR"/>
        </w:rPr>
        <w:t xml:space="preserve">providing </w:t>
      </w:r>
      <w:bookmarkEnd w:id="4"/>
      <w:r w:rsidRPr="000B0372">
        <w:rPr>
          <w:b/>
          <w:iCs/>
          <w:sz w:val="22"/>
          <w:szCs w:val="18"/>
          <w:lang w:val="en-GB" w:eastAsia="ko-KR"/>
        </w:rPr>
        <w:t>non-serving cell information</w:t>
      </w:r>
      <w:r>
        <w:rPr>
          <w:b/>
          <w:iCs/>
          <w:sz w:val="22"/>
          <w:szCs w:val="18"/>
          <w:lang w:val="en-GB" w:eastAsia="ko-KR"/>
        </w:rPr>
        <w:t xml:space="preserve"> </w:t>
      </w:r>
    </w:p>
    <w:p w14:paraId="6DCBDDC6" w14:textId="49EC36C3" w:rsidR="000B0372" w:rsidRPr="00E67B16" w:rsidRDefault="00E67B16" w:rsidP="00E67B16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iCs/>
          <w:lang w:val="en-GB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>A</w:t>
      </w:r>
      <w:r w:rsidR="000B0372" w:rsidRPr="00E67B16">
        <w:rPr>
          <w:rFonts w:ascii="Times New Roman" w:hAnsi="Times New Roman"/>
          <w:b/>
          <w:iCs/>
          <w:szCs w:val="18"/>
          <w:lang w:val="en-GB" w:eastAsia="ko-KR"/>
        </w:rPr>
        <w:t xml:space="preserve"> new configuration (separate from </w:t>
      </w:r>
      <w:r w:rsidR="000B0372" w:rsidRPr="00E67B16">
        <w:rPr>
          <w:rFonts w:ascii="Times New Roman" w:hAnsi="Times New Roman"/>
          <w:b/>
          <w:i/>
          <w:szCs w:val="18"/>
          <w:lang w:val="en-GB" w:eastAsia="ko-KR"/>
        </w:rPr>
        <w:t>SSB-Configuration-r16/ssb-InfoNcell-r16</w:t>
      </w:r>
      <w:r w:rsidR="000B0372" w:rsidRPr="00E67B16">
        <w:rPr>
          <w:rFonts w:ascii="Times New Roman" w:hAnsi="Times New Roman"/>
          <w:b/>
          <w:iCs/>
          <w:szCs w:val="18"/>
          <w:lang w:val="en-GB" w:eastAsia="ko-KR"/>
        </w:rPr>
        <w:t xml:space="preserve"> and/or </w:t>
      </w:r>
      <w:proofErr w:type="spellStart"/>
      <w:r w:rsidR="000B0372" w:rsidRPr="00E67B16">
        <w:rPr>
          <w:rFonts w:ascii="Times New Roman" w:hAnsi="Times New Roman"/>
          <w:b/>
          <w:i/>
          <w:szCs w:val="18"/>
          <w:lang w:val="en-GB" w:eastAsia="ko-KR"/>
        </w:rPr>
        <w:t>MeasObject</w:t>
      </w:r>
      <w:proofErr w:type="spellEnd"/>
      <w:r w:rsidR="000B0372" w:rsidRPr="00E67B16">
        <w:rPr>
          <w:rFonts w:ascii="Times New Roman" w:hAnsi="Times New Roman"/>
          <w:b/>
          <w:iCs/>
          <w:szCs w:val="18"/>
          <w:lang w:val="en-GB" w:eastAsia="ko-KR"/>
        </w:rPr>
        <w:t>) is introduced which</w:t>
      </w:r>
      <w:r w:rsidRPr="00E67B16">
        <w:rPr>
          <w:rFonts w:ascii="Times New Roman" w:hAnsi="Times New Roman"/>
          <w:b/>
          <w:iCs/>
          <w:szCs w:val="18"/>
          <w:lang w:val="en-GB" w:eastAsia="ko-KR"/>
        </w:rPr>
        <w:t xml:space="preserve"> includes</w:t>
      </w:r>
    </w:p>
    <w:p w14:paraId="05FDC5AA" w14:textId="31DEF35A" w:rsidR="00E67B16" w:rsidRPr="00223350" w:rsidRDefault="00223350" w:rsidP="00E67B16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iCs/>
          <w:lang w:val="en-GB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>PCI</w:t>
      </w:r>
    </w:p>
    <w:p w14:paraId="512A9824" w14:textId="63AADF1B" w:rsidR="00223350" w:rsidRDefault="00223350" w:rsidP="00E67B16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proofErr w:type="spellStart"/>
      <w:r w:rsidRPr="00223350">
        <w:rPr>
          <w:rFonts w:ascii="Times New Roman" w:hAnsi="Times New Roman"/>
          <w:b/>
          <w:bCs/>
          <w:iCs/>
          <w:lang w:val="en-GB"/>
        </w:rPr>
        <w:t>halfFrameIndex</w:t>
      </w:r>
      <w:proofErr w:type="spellEnd"/>
    </w:p>
    <w:p w14:paraId="2D3DE846" w14:textId="583CB50B" w:rsidR="00223350" w:rsidRDefault="00223350" w:rsidP="00E67B16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proofErr w:type="spellStart"/>
      <w:r w:rsidRPr="00223350">
        <w:rPr>
          <w:rFonts w:ascii="Times New Roman" w:hAnsi="Times New Roman"/>
          <w:b/>
          <w:bCs/>
          <w:iCs/>
          <w:lang w:val="en-GB"/>
        </w:rPr>
        <w:t>ssb</w:t>
      </w:r>
      <w:proofErr w:type="spellEnd"/>
      <w:r w:rsidRPr="00223350">
        <w:rPr>
          <w:rFonts w:ascii="Times New Roman" w:hAnsi="Times New Roman"/>
          <w:b/>
          <w:bCs/>
          <w:iCs/>
          <w:lang w:val="en-GB"/>
        </w:rPr>
        <w:t>-Periodicity</w:t>
      </w:r>
    </w:p>
    <w:p w14:paraId="2BFA5D9C" w14:textId="480C0F45" w:rsidR="00223350" w:rsidRDefault="00223350" w:rsidP="00E67B16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r w:rsidRPr="00223350">
        <w:rPr>
          <w:rFonts w:ascii="Times New Roman" w:hAnsi="Times New Roman"/>
          <w:b/>
          <w:bCs/>
          <w:iCs/>
          <w:lang w:val="en-GB"/>
        </w:rPr>
        <w:t>ss-PBCH-</w:t>
      </w:r>
      <w:proofErr w:type="spellStart"/>
      <w:r w:rsidRPr="00223350">
        <w:rPr>
          <w:rFonts w:ascii="Times New Roman" w:hAnsi="Times New Roman"/>
          <w:b/>
          <w:bCs/>
          <w:iCs/>
          <w:lang w:val="en-GB"/>
        </w:rPr>
        <w:t>BlockPower</w:t>
      </w:r>
      <w:proofErr w:type="spellEnd"/>
    </w:p>
    <w:p w14:paraId="11B2A1A9" w14:textId="47E2253E" w:rsidR="00223350" w:rsidRPr="00223350" w:rsidRDefault="00C61446" w:rsidP="00223350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r w:rsidRPr="00C61446">
        <w:rPr>
          <w:rFonts w:ascii="Times New Roman" w:hAnsi="Times New Roman"/>
          <w:b/>
          <w:bCs/>
          <w:iCs/>
          <w:lang w:val="en-GB"/>
        </w:rPr>
        <w:t xml:space="preserve">The SSBs of non-serving cells have the same </w:t>
      </w:r>
      <w:proofErr w:type="spellStart"/>
      <w:r w:rsidRPr="00C61446">
        <w:rPr>
          <w:rFonts w:ascii="Times New Roman" w:hAnsi="Times New Roman"/>
          <w:b/>
          <w:bCs/>
          <w:iCs/>
          <w:lang w:val="en-GB"/>
        </w:rPr>
        <w:t>center</w:t>
      </w:r>
      <w:proofErr w:type="spellEnd"/>
      <w:r w:rsidRPr="00C61446">
        <w:rPr>
          <w:rFonts w:ascii="Times New Roman" w:hAnsi="Times New Roman"/>
          <w:b/>
          <w:bCs/>
          <w:iCs/>
          <w:lang w:val="en-GB"/>
        </w:rPr>
        <w:t xml:space="preserve"> frequency and SCS as the SSBs of the serving </w:t>
      </w:r>
      <w:proofErr w:type="gramStart"/>
      <w:r w:rsidRPr="00C61446">
        <w:rPr>
          <w:rFonts w:ascii="Times New Roman" w:hAnsi="Times New Roman"/>
          <w:b/>
          <w:bCs/>
          <w:iCs/>
          <w:lang w:val="en-GB"/>
        </w:rPr>
        <w:t>cell</w:t>
      </w:r>
      <w:r w:rsidR="008A068C">
        <w:rPr>
          <w:rFonts w:ascii="Times New Roman" w:hAnsi="Times New Roman"/>
          <w:b/>
          <w:bCs/>
          <w:iCs/>
          <w:lang w:val="en-GB"/>
        </w:rPr>
        <w:t>, and</w:t>
      </w:r>
      <w:proofErr w:type="gramEnd"/>
      <w:r w:rsidR="008A068C">
        <w:rPr>
          <w:rFonts w:ascii="Times New Roman" w:hAnsi="Times New Roman"/>
          <w:b/>
          <w:bCs/>
          <w:iCs/>
          <w:lang w:val="en-GB"/>
        </w:rPr>
        <w:t xml:space="preserve"> are associated with the same SFN</w:t>
      </w:r>
      <w:r w:rsidR="00433335">
        <w:rPr>
          <w:rFonts w:ascii="Times New Roman" w:hAnsi="Times New Roman"/>
          <w:b/>
          <w:bCs/>
          <w:iCs/>
          <w:lang w:val="en-GB"/>
        </w:rPr>
        <w:t>.</w:t>
      </w:r>
    </w:p>
    <w:bookmarkEnd w:id="3"/>
    <w:bookmarkEnd w:id="5"/>
    <w:p w14:paraId="3C9D1F9D" w14:textId="77777777" w:rsidR="00433335" w:rsidRDefault="00433335" w:rsidP="00817FD4">
      <w:pPr>
        <w:jc w:val="both"/>
        <w:rPr>
          <w:iCs/>
          <w:sz w:val="22"/>
          <w:szCs w:val="22"/>
          <w:lang w:val="en-GB"/>
        </w:rPr>
      </w:pPr>
    </w:p>
    <w:p w14:paraId="02E59A49" w14:textId="41201B8D" w:rsidR="00EC7E41" w:rsidRDefault="00EC7E41" w:rsidP="00817FD4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Given the configuration above</w:t>
      </w:r>
      <w:r w:rsidR="000973DB">
        <w:rPr>
          <w:iCs/>
          <w:sz w:val="22"/>
          <w:szCs w:val="22"/>
          <w:lang w:val="en-GB"/>
        </w:rPr>
        <w:t xml:space="preserve">, what the UE </w:t>
      </w:r>
      <w:r w:rsidR="00EA60B4">
        <w:rPr>
          <w:iCs/>
          <w:sz w:val="22"/>
          <w:szCs w:val="22"/>
          <w:lang w:val="en-GB"/>
        </w:rPr>
        <w:t>needs</w:t>
      </w:r>
      <w:r w:rsidR="000973DB">
        <w:rPr>
          <w:iCs/>
          <w:sz w:val="22"/>
          <w:szCs w:val="22"/>
          <w:lang w:val="en-GB"/>
        </w:rPr>
        <w:t xml:space="preserve"> to know is whether TCI state</w:t>
      </w:r>
      <w:r w:rsidR="00DD025E">
        <w:rPr>
          <w:iCs/>
          <w:sz w:val="22"/>
          <w:szCs w:val="22"/>
          <w:lang w:val="en-GB"/>
        </w:rPr>
        <w:t xml:space="preserve"> is linked to the non-serving cell SSB or not. </w:t>
      </w:r>
      <w:r w:rsidR="00EA60B4">
        <w:rPr>
          <w:iCs/>
          <w:sz w:val="22"/>
          <w:szCs w:val="22"/>
          <w:lang w:val="en-GB"/>
        </w:rPr>
        <w:t>Note that the SSB</w:t>
      </w:r>
      <w:r w:rsidR="00526093">
        <w:rPr>
          <w:iCs/>
          <w:sz w:val="22"/>
          <w:szCs w:val="22"/>
          <w:lang w:val="en-GB"/>
        </w:rPr>
        <w:t xml:space="preserve"> index </w:t>
      </w:r>
      <w:r w:rsidR="00C95FAE">
        <w:rPr>
          <w:iCs/>
          <w:sz w:val="22"/>
          <w:szCs w:val="22"/>
          <w:lang w:val="en-GB"/>
        </w:rPr>
        <w:t>is not directly indicated as part of TCI-</w:t>
      </w:r>
      <w:r w:rsidR="00341164">
        <w:rPr>
          <w:iCs/>
          <w:sz w:val="22"/>
          <w:szCs w:val="22"/>
          <w:lang w:val="en-GB"/>
        </w:rPr>
        <w:t xml:space="preserve">State. Rather, it is indicated as part of QCL-Info if the </w:t>
      </w:r>
      <w:r w:rsidR="00256C9B">
        <w:rPr>
          <w:iCs/>
          <w:sz w:val="22"/>
          <w:szCs w:val="22"/>
          <w:lang w:val="en-GB"/>
        </w:rPr>
        <w:t xml:space="preserve">reference signal </w:t>
      </w:r>
      <w:r w:rsidR="00BC1DD5">
        <w:rPr>
          <w:iCs/>
          <w:sz w:val="22"/>
          <w:szCs w:val="22"/>
          <w:lang w:val="en-GB"/>
        </w:rPr>
        <w:t>is SSB.</w:t>
      </w:r>
      <w:r w:rsidR="004857B6">
        <w:rPr>
          <w:iCs/>
          <w:sz w:val="22"/>
          <w:szCs w:val="22"/>
          <w:lang w:val="en-GB"/>
        </w:rPr>
        <w:t xml:space="preserve"> Hence,</w:t>
      </w:r>
      <w:r w:rsidR="001D7FC1">
        <w:rPr>
          <w:iCs/>
          <w:sz w:val="22"/>
          <w:szCs w:val="22"/>
          <w:lang w:val="en-GB"/>
        </w:rPr>
        <w:t xml:space="preserve"> the only additional information required is whether the SSB-Index </w:t>
      </w:r>
      <w:r w:rsidR="009F4592">
        <w:rPr>
          <w:iCs/>
          <w:sz w:val="22"/>
          <w:szCs w:val="22"/>
          <w:lang w:val="en-GB"/>
        </w:rPr>
        <w:t>is associated with the serving cell SSBs or non-serving cell SSBs.</w:t>
      </w:r>
      <w:r w:rsidR="00051C67">
        <w:rPr>
          <w:iCs/>
          <w:sz w:val="22"/>
          <w:szCs w:val="22"/>
          <w:lang w:val="en-GB"/>
        </w:rPr>
        <w:t xml:space="preserve"> For this purpose, another option can be added </w:t>
      </w:r>
      <w:r w:rsidR="0004149D">
        <w:rPr>
          <w:iCs/>
          <w:sz w:val="22"/>
          <w:szCs w:val="22"/>
          <w:lang w:val="en-GB"/>
        </w:rPr>
        <w:t>for reference signal as shown below.</w:t>
      </w:r>
      <w:r w:rsidR="00F15736">
        <w:rPr>
          <w:iCs/>
          <w:sz w:val="22"/>
          <w:szCs w:val="22"/>
          <w:lang w:val="en-GB"/>
        </w:rPr>
        <w:t xml:space="preserve"> For QCL-Info’s associated with SSBs of the serving cell, “</w:t>
      </w:r>
      <w:proofErr w:type="spellStart"/>
      <w:r w:rsidR="00FB3F35">
        <w:rPr>
          <w:iCs/>
          <w:sz w:val="22"/>
          <w:szCs w:val="22"/>
          <w:lang w:val="en-GB"/>
        </w:rPr>
        <w:t>ssb</w:t>
      </w:r>
      <w:proofErr w:type="spellEnd"/>
      <w:r w:rsidR="00F15736">
        <w:rPr>
          <w:iCs/>
          <w:sz w:val="22"/>
          <w:szCs w:val="22"/>
          <w:lang w:val="en-GB"/>
        </w:rPr>
        <w:t>”</w:t>
      </w:r>
      <w:r w:rsidR="00FB3F35">
        <w:rPr>
          <w:iCs/>
          <w:sz w:val="22"/>
          <w:szCs w:val="22"/>
          <w:lang w:val="en-GB"/>
        </w:rPr>
        <w:t xml:space="preserve"> is configured while for QCL-Info’s associated with non-serving SSBs, </w:t>
      </w:r>
      <w:r w:rsidR="00B87090">
        <w:rPr>
          <w:iCs/>
          <w:sz w:val="22"/>
          <w:szCs w:val="22"/>
          <w:lang w:val="en-GB"/>
        </w:rPr>
        <w:t>“</w:t>
      </w:r>
      <w:proofErr w:type="spellStart"/>
      <w:r w:rsidR="00FB3F35">
        <w:rPr>
          <w:iCs/>
          <w:sz w:val="22"/>
          <w:szCs w:val="22"/>
          <w:lang w:val="en-GB"/>
        </w:rPr>
        <w:t>ssb-nonserving</w:t>
      </w:r>
      <w:proofErr w:type="spellEnd"/>
      <w:r w:rsidR="00FB3F35">
        <w:rPr>
          <w:iCs/>
          <w:sz w:val="22"/>
          <w:szCs w:val="22"/>
          <w:lang w:val="en-GB"/>
        </w:rPr>
        <w:t>” is configured</w:t>
      </w:r>
      <w:r w:rsidR="00B87090">
        <w:rPr>
          <w:iCs/>
          <w:sz w:val="22"/>
          <w:szCs w:val="22"/>
          <w:lang w:val="en-GB"/>
        </w:rPr>
        <w:t>.</w:t>
      </w:r>
      <w:r w:rsidR="00590A2D">
        <w:rPr>
          <w:iCs/>
          <w:sz w:val="22"/>
          <w:szCs w:val="22"/>
          <w:lang w:val="en-GB"/>
        </w:rPr>
        <w:t xml:space="preserve"> This is just an example, and the details of RRC configurations is anyway up to RAN2 to decide.</w:t>
      </w:r>
      <w:r w:rsidR="00D07044">
        <w:rPr>
          <w:iCs/>
          <w:sz w:val="22"/>
          <w:szCs w:val="22"/>
          <w:lang w:val="en-GB"/>
        </w:rPr>
        <w:t xml:space="preserve"> </w:t>
      </w:r>
    </w:p>
    <w:p w14:paraId="78959282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TCI-State ::=                       </w:t>
      </w:r>
      <w:r w:rsidRPr="006631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1D227F70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tci-StateId                         TCI-StateId,</w:t>
      </w:r>
    </w:p>
    <w:p w14:paraId="4F7FA90E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qcl-Type1                           QCL-Info,</w:t>
      </w:r>
    </w:p>
    <w:p w14:paraId="6F854EDB" w14:textId="66387D2D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qcl-Type2                           QCL-Info                     </w:t>
      </w:r>
      <w:r w:rsidRPr="006631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Pr="006631CF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682F206A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...</w:t>
      </w:r>
    </w:p>
    <w:p w14:paraId="72FB8242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35C11291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4AF2106E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QCL-Info ::=                        </w:t>
      </w:r>
      <w:r w:rsidRPr="006631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36D17F0" w14:textId="66EE7CD9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cell                                ServCellIndex                </w:t>
      </w:r>
      <w:r w:rsidRPr="006631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Pr="006631CF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4B3C3312" w14:textId="1019D741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bwp-Id                              BWP-Id                       </w:t>
      </w:r>
      <w:r w:rsidRPr="006631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6631CF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Cond CSI-RS-Indicated</w:t>
      </w:r>
    </w:p>
    <w:p w14:paraId="5F800E0E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6631CF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referenceSignal</w:t>
      </w: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</w:t>
      </w:r>
      <w:r w:rsidRPr="006631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EA82B17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    csi-rs                              NZP-CSI-RS-ResourceId,</w:t>
      </w:r>
    </w:p>
    <w:p w14:paraId="248A02CD" w14:textId="3FAFF459" w:rsid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lastRenderedPageBreak/>
        <w:t xml:space="preserve">        </w:t>
      </w:r>
      <w:r w:rsidRPr="006631CF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ssb                                 SSB-Index</w:t>
      </w:r>
    </w:p>
    <w:p w14:paraId="5C3DD106" w14:textId="646D34E7" w:rsidR="0004149D" w:rsidRPr="006631CF" w:rsidRDefault="0004149D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>ssb-nonserving</w:t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  <w:t>SSB-Index</w:t>
      </w:r>
    </w:p>
    <w:p w14:paraId="5D9A2619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},</w:t>
      </w:r>
    </w:p>
    <w:p w14:paraId="7DB46CB0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qcl-Type                            </w:t>
      </w:r>
      <w:r w:rsidRPr="006631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{typeA, typeB, typeC, typeD},</w:t>
      </w:r>
    </w:p>
    <w:p w14:paraId="0DBA9374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...</w:t>
      </w:r>
    </w:p>
    <w:p w14:paraId="49B771D4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6182260B" w14:textId="38A3C1D3" w:rsidR="006631CF" w:rsidRDefault="006631CF" w:rsidP="00817FD4">
      <w:pPr>
        <w:jc w:val="both"/>
        <w:rPr>
          <w:iCs/>
          <w:sz w:val="22"/>
          <w:szCs w:val="22"/>
          <w:lang w:val="en-GB"/>
        </w:rPr>
      </w:pPr>
    </w:p>
    <w:p w14:paraId="7D4F8A8C" w14:textId="7FAEF9E8" w:rsidR="00954CA6" w:rsidRDefault="00954CA6" w:rsidP="00817FD4">
      <w:pPr>
        <w:jc w:val="both"/>
        <w:rPr>
          <w:iCs/>
          <w:sz w:val="22"/>
          <w:szCs w:val="22"/>
          <w:lang w:val="en-GB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E978CE">
        <w:rPr>
          <w:rFonts w:eastAsia="Batang"/>
          <w:b/>
          <w:noProof/>
          <w:sz w:val="22"/>
          <w:szCs w:val="28"/>
          <w:u w:val="single"/>
          <w:lang w:val="en-GB"/>
        </w:rPr>
        <w:t>2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</w:t>
      </w:r>
      <w:r w:rsidR="00D82E59">
        <w:rPr>
          <w:b/>
          <w:iCs/>
          <w:sz w:val="22"/>
          <w:szCs w:val="18"/>
          <w:lang w:val="en-GB" w:eastAsia="ko-KR"/>
        </w:rPr>
        <w:t xml:space="preserve">When </w:t>
      </w:r>
      <w:bookmarkStart w:id="6" w:name="_Hlk61725340"/>
      <w:r w:rsidR="00D82E59">
        <w:rPr>
          <w:b/>
          <w:iCs/>
          <w:sz w:val="22"/>
          <w:szCs w:val="18"/>
          <w:lang w:val="en-GB" w:eastAsia="ko-KR"/>
        </w:rPr>
        <w:t>SSB is used as reference signal in</w:t>
      </w:r>
      <w:bookmarkEnd w:id="6"/>
      <w:r w:rsidR="00D82E59">
        <w:rPr>
          <w:b/>
          <w:iCs/>
          <w:sz w:val="22"/>
          <w:szCs w:val="18"/>
          <w:lang w:val="en-GB" w:eastAsia="ko-KR"/>
        </w:rPr>
        <w:t xml:space="preserve"> </w:t>
      </w:r>
      <w:r w:rsidR="00D82E59" w:rsidRPr="00D10781">
        <w:rPr>
          <w:b/>
          <w:i/>
          <w:sz w:val="22"/>
          <w:szCs w:val="18"/>
          <w:lang w:val="en-GB" w:eastAsia="ko-KR"/>
        </w:rPr>
        <w:t>QCL-Info</w:t>
      </w:r>
      <w:r w:rsidR="00D82E59">
        <w:rPr>
          <w:b/>
          <w:iCs/>
          <w:sz w:val="22"/>
          <w:szCs w:val="18"/>
          <w:lang w:val="en-GB" w:eastAsia="ko-KR"/>
        </w:rPr>
        <w:t xml:space="preserve">, </w:t>
      </w:r>
      <w:r w:rsidR="00083561">
        <w:rPr>
          <w:b/>
          <w:iCs/>
          <w:sz w:val="22"/>
          <w:szCs w:val="18"/>
          <w:lang w:val="en-GB" w:eastAsia="ko-KR"/>
        </w:rPr>
        <w:t xml:space="preserve">support configuration to indicate whether </w:t>
      </w:r>
      <w:r w:rsidR="00765B20">
        <w:rPr>
          <w:b/>
          <w:iCs/>
          <w:sz w:val="22"/>
          <w:szCs w:val="18"/>
          <w:lang w:val="en-GB" w:eastAsia="ko-KR"/>
        </w:rPr>
        <w:t xml:space="preserve">the </w:t>
      </w:r>
      <w:r w:rsidR="00765B20" w:rsidRPr="00D10781">
        <w:rPr>
          <w:b/>
          <w:i/>
          <w:sz w:val="22"/>
          <w:szCs w:val="18"/>
          <w:lang w:val="en-GB" w:eastAsia="ko-KR"/>
        </w:rPr>
        <w:t>SS</w:t>
      </w:r>
      <w:r w:rsidR="00C87072" w:rsidRPr="00D10781">
        <w:rPr>
          <w:b/>
          <w:i/>
          <w:sz w:val="22"/>
          <w:szCs w:val="18"/>
          <w:lang w:val="en-GB" w:eastAsia="ko-KR"/>
        </w:rPr>
        <w:t>B</w:t>
      </w:r>
      <w:r w:rsidR="00765B20" w:rsidRPr="00D10781">
        <w:rPr>
          <w:b/>
          <w:i/>
          <w:sz w:val="22"/>
          <w:szCs w:val="18"/>
          <w:lang w:val="en-GB" w:eastAsia="ko-KR"/>
        </w:rPr>
        <w:t>-Index</w:t>
      </w:r>
      <w:r w:rsidR="00765B20">
        <w:rPr>
          <w:b/>
          <w:iCs/>
          <w:sz w:val="22"/>
          <w:szCs w:val="18"/>
          <w:lang w:val="en-GB" w:eastAsia="ko-KR"/>
        </w:rPr>
        <w:t xml:space="preserve"> </w:t>
      </w:r>
      <w:r w:rsidR="00083561">
        <w:rPr>
          <w:b/>
          <w:iCs/>
          <w:sz w:val="22"/>
          <w:szCs w:val="18"/>
          <w:lang w:val="en-GB" w:eastAsia="ko-KR"/>
        </w:rPr>
        <w:t>is associated with the serving cell or is associated with non-serving cell.</w:t>
      </w:r>
      <w:r w:rsidR="00590A2D">
        <w:rPr>
          <w:b/>
          <w:iCs/>
          <w:sz w:val="22"/>
          <w:szCs w:val="18"/>
          <w:lang w:val="en-GB" w:eastAsia="ko-KR"/>
        </w:rPr>
        <w:t xml:space="preserve"> RRC signalling details </w:t>
      </w:r>
      <w:r w:rsidR="003467E7">
        <w:rPr>
          <w:b/>
          <w:iCs/>
          <w:sz w:val="22"/>
          <w:szCs w:val="18"/>
          <w:lang w:val="en-GB" w:eastAsia="ko-KR"/>
        </w:rPr>
        <w:t>are</w:t>
      </w:r>
      <w:r w:rsidR="00590A2D">
        <w:rPr>
          <w:b/>
          <w:iCs/>
          <w:sz w:val="22"/>
          <w:szCs w:val="18"/>
          <w:lang w:val="en-GB" w:eastAsia="ko-KR"/>
        </w:rPr>
        <w:t xml:space="preserve"> up to RAN2 to decide.</w:t>
      </w:r>
      <w:r w:rsidR="00765B20">
        <w:rPr>
          <w:b/>
          <w:iCs/>
          <w:sz w:val="22"/>
          <w:szCs w:val="18"/>
          <w:lang w:val="en-GB" w:eastAsia="ko-KR"/>
        </w:rPr>
        <w:t xml:space="preserve"> </w:t>
      </w:r>
    </w:p>
    <w:p w14:paraId="7D6032E3" w14:textId="2AC30679" w:rsidR="002D59D8" w:rsidRDefault="002D59D8" w:rsidP="00817FD4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In case that more than one set of non-serving SSBs (i.e. more than one non-serving PCI)</w:t>
      </w:r>
      <w:r w:rsidR="00290E03">
        <w:rPr>
          <w:iCs/>
          <w:sz w:val="22"/>
          <w:szCs w:val="22"/>
          <w:lang w:val="en-GB"/>
        </w:rPr>
        <w:t xml:space="preserve"> is required, </w:t>
      </w:r>
      <w:r w:rsidR="00507FC7">
        <w:rPr>
          <w:iCs/>
          <w:sz w:val="22"/>
          <w:szCs w:val="22"/>
          <w:lang w:val="en-GB"/>
        </w:rPr>
        <w:t xml:space="preserve">an approach similar to the above can be followed expect that a non-serving </w:t>
      </w:r>
      <w:r w:rsidR="00EE37E6">
        <w:rPr>
          <w:iCs/>
          <w:sz w:val="22"/>
          <w:szCs w:val="22"/>
          <w:lang w:val="en-GB"/>
        </w:rPr>
        <w:t xml:space="preserve">cell </w:t>
      </w:r>
      <w:r w:rsidR="00507FC7">
        <w:rPr>
          <w:iCs/>
          <w:sz w:val="22"/>
          <w:szCs w:val="22"/>
          <w:lang w:val="en-GB"/>
        </w:rPr>
        <w:t xml:space="preserve">SSB set ID can be configured as part of non-serving </w:t>
      </w:r>
      <w:r w:rsidR="003D2AB2">
        <w:rPr>
          <w:iCs/>
          <w:sz w:val="22"/>
          <w:szCs w:val="22"/>
          <w:lang w:val="en-GB"/>
        </w:rPr>
        <w:t xml:space="preserve">cell information configuration, and then the QCL-Info IE can indicate both non-serving cell </w:t>
      </w:r>
      <w:r w:rsidR="00EE37E6">
        <w:rPr>
          <w:iCs/>
          <w:sz w:val="22"/>
          <w:szCs w:val="22"/>
          <w:lang w:val="en-GB"/>
        </w:rPr>
        <w:t xml:space="preserve">SSB set ID as well as SSB-Index within the set. It should be noted that </w:t>
      </w:r>
      <w:r w:rsidR="00E05065">
        <w:rPr>
          <w:iCs/>
          <w:sz w:val="22"/>
          <w:szCs w:val="22"/>
          <w:lang w:val="en-GB"/>
        </w:rPr>
        <w:t xml:space="preserve">for multi-DCI based </w:t>
      </w:r>
      <w:proofErr w:type="spellStart"/>
      <w:r w:rsidR="00E05065">
        <w:rPr>
          <w:iCs/>
          <w:sz w:val="22"/>
          <w:szCs w:val="22"/>
          <w:lang w:val="en-GB"/>
        </w:rPr>
        <w:t>mTRP</w:t>
      </w:r>
      <w:proofErr w:type="spellEnd"/>
      <w:r w:rsidR="00E05065">
        <w:rPr>
          <w:iCs/>
          <w:sz w:val="22"/>
          <w:szCs w:val="22"/>
          <w:lang w:val="en-GB"/>
        </w:rPr>
        <w:t>, only one non-serving cell SSB set is enough, but for L1/L2-based mobility purpose, more than one set may be required</w:t>
      </w:r>
      <w:r w:rsidR="00AA0821">
        <w:rPr>
          <w:iCs/>
          <w:sz w:val="22"/>
          <w:szCs w:val="22"/>
          <w:lang w:val="en-GB"/>
        </w:rPr>
        <w:t>.</w:t>
      </w:r>
    </w:p>
    <w:p w14:paraId="195E3637" w14:textId="5648E2C2" w:rsidR="004E5DD8" w:rsidRDefault="00AA0821" w:rsidP="00817FD4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E978CE">
        <w:rPr>
          <w:rFonts w:eastAsia="Batang"/>
          <w:b/>
          <w:noProof/>
          <w:sz w:val="22"/>
          <w:szCs w:val="28"/>
          <w:u w:val="single"/>
          <w:lang w:val="en-GB"/>
        </w:rPr>
        <w:t>3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If more than one non-serving cell PCI is</w:t>
      </w:r>
      <w:r w:rsidR="00C97DDD">
        <w:rPr>
          <w:b/>
          <w:iCs/>
          <w:sz w:val="22"/>
          <w:szCs w:val="18"/>
          <w:lang w:val="en-GB" w:eastAsia="ko-KR"/>
        </w:rPr>
        <w:t xml:space="preserve"> supported,</w:t>
      </w:r>
      <w:r w:rsidR="00A30DB6">
        <w:rPr>
          <w:b/>
          <w:iCs/>
          <w:sz w:val="22"/>
          <w:szCs w:val="18"/>
          <w:lang w:val="en-GB" w:eastAsia="ko-KR"/>
        </w:rPr>
        <w:t xml:space="preserve"> </w:t>
      </w:r>
      <w:r w:rsidR="002362E1">
        <w:rPr>
          <w:b/>
          <w:iCs/>
          <w:sz w:val="22"/>
          <w:szCs w:val="18"/>
          <w:lang w:val="en-GB" w:eastAsia="ko-KR"/>
        </w:rPr>
        <w:t xml:space="preserve">support </w:t>
      </w:r>
      <w:r w:rsidR="004E5DD8">
        <w:rPr>
          <w:b/>
          <w:iCs/>
          <w:sz w:val="22"/>
          <w:szCs w:val="18"/>
          <w:lang w:val="en-GB" w:eastAsia="ko-KR"/>
        </w:rPr>
        <w:t>configuring SSB set ID as part of non-serving cell information:</w:t>
      </w:r>
    </w:p>
    <w:p w14:paraId="16DC1BA3" w14:textId="7C6173EC" w:rsidR="00AA0821" w:rsidRDefault="00F83549" w:rsidP="004E5DD8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bCs/>
          <w:iCs/>
          <w:lang w:val="en-GB"/>
        </w:rPr>
      </w:pPr>
      <w:r w:rsidRPr="00F83549">
        <w:rPr>
          <w:rFonts w:ascii="Times New Roman" w:hAnsi="Times New Roman"/>
          <w:b/>
          <w:bCs/>
          <w:iCs/>
          <w:lang w:val="en-GB"/>
        </w:rPr>
        <w:t>QCL-Info indicate</w:t>
      </w:r>
      <w:r w:rsidR="00065597">
        <w:rPr>
          <w:rFonts w:ascii="Times New Roman" w:hAnsi="Times New Roman"/>
          <w:b/>
          <w:bCs/>
          <w:iCs/>
          <w:lang w:val="en-GB"/>
        </w:rPr>
        <w:t>s</w:t>
      </w:r>
      <w:r w:rsidRPr="00F83549">
        <w:rPr>
          <w:rFonts w:ascii="Times New Roman" w:hAnsi="Times New Roman"/>
          <w:b/>
          <w:bCs/>
          <w:iCs/>
          <w:lang w:val="en-GB"/>
        </w:rPr>
        <w:t xml:space="preserve"> both non-serving cell SSB set ID as well as SSB-Index within the set</w:t>
      </w:r>
      <w:r w:rsidR="00065597">
        <w:rPr>
          <w:rFonts w:ascii="Times New Roman" w:hAnsi="Times New Roman"/>
          <w:b/>
          <w:bCs/>
          <w:iCs/>
          <w:lang w:val="en-GB"/>
        </w:rPr>
        <w:t>.</w:t>
      </w:r>
    </w:p>
    <w:p w14:paraId="41A91786" w14:textId="615B6BED" w:rsidR="00065597" w:rsidRDefault="00065597" w:rsidP="004E5DD8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bCs/>
          <w:iCs/>
          <w:lang w:val="en-GB"/>
        </w:rPr>
      </w:pPr>
      <w:r>
        <w:rPr>
          <w:rFonts w:ascii="Times New Roman" w:hAnsi="Times New Roman"/>
          <w:b/>
          <w:bCs/>
          <w:iCs/>
          <w:lang w:val="en-GB"/>
        </w:rPr>
        <w:t>For the purpose of multi-DCI based multi-TP, only one non-serving cell PCI / SSB</w:t>
      </w:r>
      <w:r w:rsidR="003032EC">
        <w:rPr>
          <w:rFonts w:ascii="Times New Roman" w:hAnsi="Times New Roman"/>
          <w:b/>
          <w:bCs/>
          <w:iCs/>
          <w:lang w:val="en-GB"/>
        </w:rPr>
        <w:t xml:space="preserve"> set is configured.</w:t>
      </w:r>
    </w:p>
    <w:p w14:paraId="06D4DE3C" w14:textId="77777777" w:rsidR="003032EC" w:rsidRPr="00F83549" w:rsidRDefault="003032EC" w:rsidP="003032EC">
      <w:pPr>
        <w:pStyle w:val="ListParagraph"/>
        <w:ind w:left="780"/>
        <w:jc w:val="both"/>
        <w:rPr>
          <w:rFonts w:ascii="Times New Roman" w:hAnsi="Times New Roman"/>
          <w:b/>
          <w:bCs/>
          <w:iCs/>
          <w:lang w:val="en-GB"/>
        </w:rPr>
      </w:pPr>
    </w:p>
    <w:p w14:paraId="7CC09A8C" w14:textId="7995C307" w:rsidR="007B5844" w:rsidRDefault="00E40917" w:rsidP="00817FD4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When SSB of the non-serving cell is used in QCL-Info to define the TCI state</w:t>
      </w:r>
      <w:r w:rsidR="00561844">
        <w:rPr>
          <w:iCs/>
          <w:sz w:val="22"/>
          <w:szCs w:val="22"/>
          <w:lang w:val="en-GB"/>
        </w:rPr>
        <w:t xml:space="preserve">, DL beam is based on </w:t>
      </w:r>
      <w:r w:rsidR="00F3212D">
        <w:rPr>
          <w:iCs/>
          <w:sz w:val="22"/>
          <w:szCs w:val="22"/>
          <w:lang w:val="en-GB"/>
        </w:rPr>
        <w:t xml:space="preserve">the non-serving cell SSB. If UL spatial relation / PL-RS is not enhanced similarly, it </w:t>
      </w:r>
      <w:r w:rsidR="00E74F79">
        <w:rPr>
          <w:iCs/>
          <w:sz w:val="22"/>
          <w:szCs w:val="22"/>
          <w:lang w:val="en-GB"/>
        </w:rPr>
        <w:t>becomes unclear how PUCCH/PUSCH/SRS can be transmitted toward the corresponding TRP</w:t>
      </w:r>
      <w:r w:rsidR="00EB7EF4">
        <w:rPr>
          <w:iCs/>
          <w:sz w:val="22"/>
          <w:szCs w:val="22"/>
          <w:lang w:val="en-GB"/>
        </w:rPr>
        <w:t xml:space="preserve"> for multi-DCI based multi-TRP</w:t>
      </w:r>
      <w:r w:rsidR="00AB5CCC">
        <w:rPr>
          <w:iCs/>
          <w:sz w:val="22"/>
          <w:szCs w:val="22"/>
          <w:lang w:val="en-GB"/>
        </w:rPr>
        <w:t xml:space="preserve">. Of </w:t>
      </w:r>
      <w:r w:rsidR="00EB7EF4">
        <w:rPr>
          <w:iCs/>
          <w:sz w:val="22"/>
          <w:szCs w:val="22"/>
          <w:lang w:val="en-GB"/>
        </w:rPr>
        <w:t>course</w:t>
      </w:r>
      <w:r w:rsidR="00AB5CCC">
        <w:rPr>
          <w:iCs/>
          <w:sz w:val="22"/>
          <w:szCs w:val="22"/>
          <w:lang w:val="en-GB"/>
        </w:rPr>
        <w:t xml:space="preserve">, one </w:t>
      </w:r>
      <w:r w:rsidR="00EB7EF4">
        <w:rPr>
          <w:iCs/>
          <w:sz w:val="22"/>
          <w:szCs w:val="22"/>
          <w:lang w:val="en-GB"/>
        </w:rPr>
        <w:t>possibility</w:t>
      </w:r>
      <w:r w:rsidR="00AB5CCC">
        <w:rPr>
          <w:iCs/>
          <w:sz w:val="22"/>
          <w:szCs w:val="22"/>
          <w:lang w:val="en-GB"/>
        </w:rPr>
        <w:t xml:space="preserve"> is</w:t>
      </w:r>
      <w:r w:rsidR="00EB7EF4">
        <w:rPr>
          <w:iCs/>
          <w:sz w:val="22"/>
          <w:szCs w:val="22"/>
          <w:lang w:val="en-GB"/>
        </w:rPr>
        <w:t xml:space="preserve"> to</w:t>
      </w:r>
      <w:r w:rsidR="00AB5CCC">
        <w:rPr>
          <w:iCs/>
          <w:sz w:val="22"/>
          <w:szCs w:val="22"/>
          <w:lang w:val="en-GB"/>
        </w:rPr>
        <w:t xml:space="preserve"> always rely on CSI-RS </w:t>
      </w:r>
      <w:r w:rsidR="00EB7EF4">
        <w:rPr>
          <w:iCs/>
          <w:sz w:val="22"/>
          <w:szCs w:val="22"/>
          <w:lang w:val="en-GB"/>
        </w:rPr>
        <w:t xml:space="preserve">for spatial relation info / PL-RS. However, this </w:t>
      </w:r>
      <w:r w:rsidR="006A48A8">
        <w:rPr>
          <w:iCs/>
          <w:sz w:val="22"/>
          <w:szCs w:val="22"/>
          <w:lang w:val="en-GB"/>
        </w:rPr>
        <w:t>requires additional overhead and reduces the flexibility since the option of using SSB to indicate UL beam and PL-RS is effectively removed for the second TRP.</w:t>
      </w:r>
      <w:r w:rsidR="000B3875">
        <w:rPr>
          <w:iCs/>
          <w:sz w:val="22"/>
          <w:szCs w:val="22"/>
          <w:lang w:val="en-GB"/>
        </w:rPr>
        <w:t xml:space="preserve"> </w:t>
      </w:r>
    </w:p>
    <w:p w14:paraId="0167EEB0" w14:textId="4F12EE57" w:rsidR="00E96697" w:rsidRDefault="00006ED8" w:rsidP="00817FD4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The required enhancements for this purpose are basically the same as</w:t>
      </w:r>
      <w:r w:rsidR="006C6458">
        <w:rPr>
          <w:iCs/>
          <w:sz w:val="22"/>
          <w:szCs w:val="22"/>
          <w:lang w:val="en-GB"/>
        </w:rPr>
        <w:t xml:space="preserve"> the </w:t>
      </w:r>
      <w:proofErr w:type="spellStart"/>
      <w:r w:rsidR="006C6458">
        <w:rPr>
          <w:iCs/>
          <w:sz w:val="22"/>
          <w:szCs w:val="22"/>
          <w:lang w:val="en-GB"/>
        </w:rPr>
        <w:t>enhacements</w:t>
      </w:r>
      <w:proofErr w:type="spellEnd"/>
      <w:r w:rsidR="006C6458">
        <w:rPr>
          <w:iCs/>
          <w:sz w:val="22"/>
          <w:szCs w:val="22"/>
          <w:lang w:val="en-GB"/>
        </w:rPr>
        <w:t xml:space="preserve"> explained above for QCL-Info</w:t>
      </w:r>
      <w:r w:rsidR="002A48CE">
        <w:rPr>
          <w:iCs/>
          <w:sz w:val="22"/>
          <w:szCs w:val="22"/>
          <w:lang w:val="en-GB"/>
        </w:rPr>
        <w:t xml:space="preserve">. </w:t>
      </w:r>
      <w:r w:rsidR="002A48CE" w:rsidRPr="00C87072">
        <w:rPr>
          <w:iCs/>
          <w:sz w:val="22"/>
          <w:szCs w:val="22"/>
          <w:lang w:val="en-GB"/>
        </w:rPr>
        <w:t xml:space="preserve">That is, </w:t>
      </w:r>
      <w:r w:rsidR="00C87072" w:rsidRPr="00C87072">
        <w:rPr>
          <w:iCs/>
          <w:sz w:val="22"/>
          <w:szCs w:val="22"/>
          <w:lang w:val="en-GB"/>
        </w:rPr>
        <w:t xml:space="preserve">when SSB is used as reference signal in </w:t>
      </w:r>
      <w:r w:rsidR="00E914DA" w:rsidRPr="00C87072">
        <w:rPr>
          <w:iCs/>
          <w:sz w:val="22"/>
          <w:szCs w:val="22"/>
          <w:lang w:val="en-GB"/>
        </w:rPr>
        <w:t>each of the</w:t>
      </w:r>
      <w:r w:rsidR="002A48CE" w:rsidRPr="00C87072">
        <w:rPr>
          <w:iCs/>
          <w:sz w:val="22"/>
          <w:szCs w:val="22"/>
          <w:lang w:val="en-GB"/>
        </w:rPr>
        <w:t xml:space="preserve"> </w:t>
      </w:r>
      <w:r w:rsidR="002A48CE" w:rsidRPr="00C87072">
        <w:rPr>
          <w:i/>
          <w:sz w:val="22"/>
          <w:szCs w:val="22"/>
          <w:lang w:val="en-GB"/>
        </w:rPr>
        <w:t>SRS-</w:t>
      </w:r>
      <w:proofErr w:type="spellStart"/>
      <w:r w:rsidR="002A48CE" w:rsidRPr="00C87072">
        <w:rPr>
          <w:i/>
          <w:sz w:val="22"/>
          <w:szCs w:val="22"/>
          <w:lang w:val="en-GB"/>
        </w:rPr>
        <w:t>SpatialRelationInfo</w:t>
      </w:r>
      <w:proofErr w:type="spellEnd"/>
      <w:r w:rsidR="00807D8F" w:rsidRPr="00C87072">
        <w:rPr>
          <w:i/>
          <w:sz w:val="22"/>
          <w:szCs w:val="22"/>
          <w:lang w:val="en-GB"/>
        </w:rPr>
        <w:t xml:space="preserve">, </w:t>
      </w:r>
      <w:r w:rsidR="002A48CE" w:rsidRPr="00C87072">
        <w:rPr>
          <w:i/>
          <w:sz w:val="22"/>
          <w:szCs w:val="22"/>
          <w:lang w:val="en-GB"/>
        </w:rPr>
        <w:t>PUCCH-</w:t>
      </w:r>
      <w:proofErr w:type="spellStart"/>
      <w:r w:rsidR="002A48CE" w:rsidRPr="00C87072">
        <w:rPr>
          <w:i/>
          <w:sz w:val="22"/>
          <w:szCs w:val="22"/>
          <w:lang w:val="en-GB"/>
        </w:rPr>
        <w:t>SpatialRelationInfo</w:t>
      </w:r>
      <w:proofErr w:type="spellEnd"/>
      <w:r w:rsidR="00807D8F" w:rsidRPr="00C87072">
        <w:rPr>
          <w:i/>
          <w:sz w:val="22"/>
          <w:szCs w:val="22"/>
          <w:lang w:val="en-GB"/>
        </w:rPr>
        <w:t>, PUCCH-</w:t>
      </w:r>
      <w:proofErr w:type="spellStart"/>
      <w:r w:rsidR="00807D8F" w:rsidRPr="00C87072">
        <w:rPr>
          <w:i/>
          <w:sz w:val="22"/>
          <w:szCs w:val="22"/>
          <w:lang w:val="en-GB"/>
        </w:rPr>
        <w:t>PathlossReferenceRS</w:t>
      </w:r>
      <w:proofErr w:type="spellEnd"/>
      <w:r w:rsidR="00807D8F" w:rsidRPr="00C87072">
        <w:rPr>
          <w:i/>
          <w:sz w:val="22"/>
          <w:szCs w:val="22"/>
          <w:lang w:val="en-GB"/>
        </w:rPr>
        <w:t xml:space="preserve">, </w:t>
      </w:r>
      <w:r w:rsidR="00807D8F" w:rsidRPr="00C87072">
        <w:rPr>
          <w:i/>
          <w:sz w:val="22"/>
          <w:szCs w:val="22"/>
        </w:rPr>
        <w:t>PUSCH-</w:t>
      </w:r>
      <w:proofErr w:type="spellStart"/>
      <w:r w:rsidR="00807D8F" w:rsidRPr="00C87072">
        <w:rPr>
          <w:i/>
          <w:sz w:val="22"/>
          <w:szCs w:val="22"/>
        </w:rPr>
        <w:t>PathlossReferenceRS</w:t>
      </w:r>
      <w:proofErr w:type="spellEnd"/>
      <w:r w:rsidR="00807D8F" w:rsidRPr="00C87072">
        <w:rPr>
          <w:i/>
          <w:sz w:val="22"/>
          <w:szCs w:val="22"/>
        </w:rPr>
        <w:t xml:space="preserve">, </w:t>
      </w:r>
      <w:r w:rsidR="00807D8F" w:rsidRPr="00C87072">
        <w:rPr>
          <w:iCs/>
          <w:sz w:val="22"/>
          <w:szCs w:val="22"/>
        </w:rPr>
        <w:t>and</w:t>
      </w:r>
      <w:r w:rsidR="00807D8F" w:rsidRPr="00C87072">
        <w:rPr>
          <w:i/>
          <w:sz w:val="22"/>
          <w:szCs w:val="22"/>
        </w:rPr>
        <w:t xml:space="preserve"> </w:t>
      </w:r>
      <w:proofErr w:type="spellStart"/>
      <w:r w:rsidR="00807D8F" w:rsidRPr="00C87072">
        <w:rPr>
          <w:i/>
          <w:sz w:val="22"/>
          <w:szCs w:val="22"/>
          <w:lang w:val="en-GB"/>
        </w:rPr>
        <w:t>pathlossReferenceRS</w:t>
      </w:r>
      <w:proofErr w:type="spellEnd"/>
      <w:r w:rsidR="00807D8F" w:rsidRPr="00C87072">
        <w:rPr>
          <w:iCs/>
          <w:sz w:val="22"/>
          <w:szCs w:val="22"/>
          <w:lang w:val="en-GB"/>
        </w:rPr>
        <w:t xml:space="preserve"> under </w:t>
      </w:r>
      <w:r w:rsidR="00807D8F" w:rsidRPr="00C87072">
        <w:rPr>
          <w:i/>
          <w:sz w:val="22"/>
          <w:szCs w:val="22"/>
          <w:lang w:val="en-GB"/>
        </w:rPr>
        <w:t>SRS-</w:t>
      </w:r>
      <w:proofErr w:type="spellStart"/>
      <w:r w:rsidR="00807D8F" w:rsidRPr="00005B5C">
        <w:rPr>
          <w:i/>
          <w:sz w:val="22"/>
          <w:szCs w:val="22"/>
          <w:lang w:val="en-GB"/>
        </w:rPr>
        <w:t>ResourceSet</w:t>
      </w:r>
      <w:proofErr w:type="spellEnd"/>
      <w:r w:rsidR="00807D8F" w:rsidRPr="00005B5C">
        <w:rPr>
          <w:i/>
          <w:sz w:val="22"/>
          <w:szCs w:val="22"/>
          <w:lang w:val="en-GB"/>
        </w:rPr>
        <w:t xml:space="preserve"> </w:t>
      </w:r>
      <w:r w:rsidR="00510A86" w:rsidRPr="00005B5C">
        <w:rPr>
          <w:iCs/>
          <w:sz w:val="22"/>
          <w:szCs w:val="22"/>
          <w:lang w:val="en-GB"/>
        </w:rPr>
        <w:t>the corresponding IE can i</w:t>
      </w:r>
      <w:r w:rsidR="00E914DA" w:rsidRPr="00005B5C">
        <w:rPr>
          <w:iCs/>
          <w:sz w:val="22"/>
          <w:szCs w:val="22"/>
          <w:lang w:val="en-GB"/>
        </w:rPr>
        <w:t xml:space="preserve">ndicate </w:t>
      </w:r>
      <w:r w:rsidR="00005B5C" w:rsidRPr="00005B5C">
        <w:rPr>
          <w:iCs/>
          <w:sz w:val="22"/>
          <w:szCs w:val="22"/>
          <w:lang w:val="en-GB"/>
        </w:rPr>
        <w:t>whether the SSB-Index is associated with the serving cell or is associated with non-serving cell.</w:t>
      </w:r>
      <w:r w:rsidR="00005B5C">
        <w:rPr>
          <w:iCs/>
          <w:sz w:val="22"/>
          <w:szCs w:val="22"/>
          <w:lang w:val="en-GB"/>
        </w:rPr>
        <w:t xml:space="preserve"> For example, this is shown below for</w:t>
      </w:r>
      <w:r w:rsidR="00130E8B">
        <w:rPr>
          <w:iCs/>
          <w:sz w:val="22"/>
          <w:szCs w:val="22"/>
          <w:lang w:val="en-GB"/>
        </w:rPr>
        <w:t xml:space="preserve"> </w:t>
      </w:r>
      <w:r w:rsidR="00130E8B" w:rsidRPr="00C87072">
        <w:rPr>
          <w:i/>
          <w:sz w:val="22"/>
          <w:szCs w:val="22"/>
          <w:lang w:val="en-GB"/>
        </w:rPr>
        <w:t>SRS-</w:t>
      </w:r>
      <w:proofErr w:type="spellStart"/>
      <w:r w:rsidR="00130E8B" w:rsidRPr="00C87072">
        <w:rPr>
          <w:i/>
          <w:sz w:val="22"/>
          <w:szCs w:val="22"/>
          <w:lang w:val="en-GB"/>
        </w:rPr>
        <w:t>SpatialRelationInfo</w:t>
      </w:r>
      <w:proofErr w:type="spellEnd"/>
      <w:r w:rsidR="00727C27">
        <w:rPr>
          <w:iCs/>
          <w:sz w:val="22"/>
          <w:szCs w:val="22"/>
          <w:lang w:val="en-GB"/>
        </w:rPr>
        <w:t xml:space="preserve">. </w:t>
      </w:r>
      <w:proofErr w:type="gramStart"/>
      <w:r w:rsidR="00727C27">
        <w:rPr>
          <w:iCs/>
          <w:sz w:val="22"/>
          <w:szCs w:val="22"/>
          <w:lang w:val="en-GB"/>
        </w:rPr>
        <w:t>Similar to</w:t>
      </w:r>
      <w:proofErr w:type="gramEnd"/>
      <w:r w:rsidR="00727C27">
        <w:rPr>
          <w:iCs/>
          <w:sz w:val="22"/>
          <w:szCs w:val="22"/>
          <w:lang w:val="en-GB"/>
        </w:rPr>
        <w:t xml:space="preserve"> the case of QCL-Info, this is an example of configuration</w:t>
      </w:r>
      <w:r w:rsidR="00AE3F28">
        <w:rPr>
          <w:iCs/>
          <w:sz w:val="22"/>
          <w:szCs w:val="22"/>
          <w:lang w:val="en-GB"/>
        </w:rPr>
        <w:t xml:space="preserve"> and the detailed design for RRC configuration is up to RAN2.</w:t>
      </w:r>
    </w:p>
    <w:p w14:paraId="7A0E48EF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SRS-SpatialRelationInfo ::=     </w:t>
      </w:r>
      <w:r w:rsidRPr="00B10966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1110EFAA" w14:textId="5BCF32C6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servingCellId                       ServCellIndex                          </w:t>
      </w:r>
      <w:r w:rsidRPr="00B10966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Pr="00B10966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S</w:t>
      </w:r>
    </w:p>
    <w:p w14:paraId="51C70388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B10966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referenceSignal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</w:t>
      </w:r>
      <w:r w:rsidRPr="00B10966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5ADF49C7" w14:textId="291D5A43" w:rsid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</w:t>
      </w:r>
      <w:r w:rsidRPr="00B10966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ssb-Index                           SSB-Index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661C74FC" w14:textId="64EB50D2" w:rsidR="00D87A77" w:rsidRPr="00B10966" w:rsidRDefault="00D87A77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>ssb-nonserving</w:t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  <w:t>SSB-Index</w:t>
      </w:r>
    </w:p>
    <w:p w14:paraId="431E3B2C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csi-RS-Index                        NZP-CSI-RS-ResourceId,</w:t>
      </w:r>
    </w:p>
    <w:p w14:paraId="79D0E5B1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srs                                 </w:t>
      </w:r>
      <w:r w:rsidRPr="00B10966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5E08A7EB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resourceId                          SRS-ResourceId,</w:t>
      </w:r>
    </w:p>
    <w:p w14:paraId="0D1EBC83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uplinkBWP                           BWP-Id</w:t>
      </w:r>
    </w:p>
    <w:p w14:paraId="6F32B4C5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}</w:t>
      </w:r>
    </w:p>
    <w:p w14:paraId="074DD8D7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}</w:t>
      </w:r>
    </w:p>
    <w:p w14:paraId="5084598A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244E5EB1" w14:textId="63C8D93E" w:rsidR="00AE3F28" w:rsidRDefault="00AE3F28" w:rsidP="00817FD4">
      <w:pPr>
        <w:jc w:val="both"/>
        <w:rPr>
          <w:iCs/>
          <w:sz w:val="22"/>
          <w:szCs w:val="22"/>
          <w:lang w:val="en-GB"/>
        </w:rPr>
      </w:pPr>
    </w:p>
    <w:p w14:paraId="43B5B2D6" w14:textId="798BB46A" w:rsidR="00DE1194" w:rsidRDefault="00DE1194" w:rsidP="00DE1194">
      <w:pPr>
        <w:jc w:val="both"/>
        <w:rPr>
          <w:iCs/>
          <w:sz w:val="22"/>
          <w:szCs w:val="22"/>
          <w:lang w:val="en-GB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E978CE">
        <w:rPr>
          <w:rFonts w:eastAsia="Batang"/>
          <w:b/>
          <w:noProof/>
          <w:sz w:val="22"/>
          <w:szCs w:val="28"/>
          <w:u w:val="single"/>
          <w:lang w:val="en-GB"/>
        </w:rPr>
        <w:t>4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When SSB is used as reference signal </w:t>
      </w:r>
      <w:r w:rsidRPr="00DE1194">
        <w:rPr>
          <w:b/>
          <w:iCs/>
          <w:sz w:val="22"/>
          <w:szCs w:val="18"/>
          <w:lang w:val="en-GB" w:eastAsia="ko-KR"/>
        </w:rPr>
        <w:t>in</w:t>
      </w:r>
      <w:r w:rsidRPr="00DE1194">
        <w:rPr>
          <w:b/>
          <w:i/>
          <w:sz w:val="22"/>
          <w:szCs w:val="18"/>
          <w:lang w:val="en-GB" w:eastAsia="ko-KR"/>
        </w:rPr>
        <w:t xml:space="preserve"> </w:t>
      </w:r>
      <w:r w:rsidRPr="00DE1194">
        <w:rPr>
          <w:b/>
          <w:i/>
          <w:sz w:val="22"/>
          <w:szCs w:val="22"/>
          <w:lang w:val="en-GB"/>
        </w:rPr>
        <w:t>SRS-</w:t>
      </w:r>
      <w:proofErr w:type="spellStart"/>
      <w:r w:rsidRPr="00DE1194">
        <w:rPr>
          <w:b/>
          <w:i/>
          <w:sz w:val="22"/>
          <w:szCs w:val="22"/>
          <w:lang w:val="en-GB"/>
        </w:rPr>
        <w:t>SpatialRelationInfo</w:t>
      </w:r>
      <w:proofErr w:type="spellEnd"/>
      <w:r w:rsidRPr="00DE1194">
        <w:rPr>
          <w:b/>
          <w:i/>
          <w:sz w:val="22"/>
          <w:szCs w:val="22"/>
          <w:lang w:val="en-GB"/>
        </w:rPr>
        <w:t>, PUCCH-</w:t>
      </w:r>
      <w:proofErr w:type="spellStart"/>
      <w:r w:rsidRPr="00DE1194">
        <w:rPr>
          <w:b/>
          <w:i/>
          <w:sz w:val="22"/>
          <w:szCs w:val="22"/>
          <w:lang w:val="en-GB"/>
        </w:rPr>
        <w:t>SpatialRelationInfo</w:t>
      </w:r>
      <w:proofErr w:type="spellEnd"/>
      <w:r w:rsidRPr="00DE1194">
        <w:rPr>
          <w:b/>
          <w:i/>
          <w:sz w:val="22"/>
          <w:szCs w:val="22"/>
          <w:lang w:val="en-GB"/>
        </w:rPr>
        <w:t>, PUCCH-</w:t>
      </w:r>
      <w:proofErr w:type="spellStart"/>
      <w:r w:rsidRPr="00DE1194">
        <w:rPr>
          <w:b/>
          <w:i/>
          <w:sz w:val="22"/>
          <w:szCs w:val="22"/>
          <w:lang w:val="en-GB"/>
        </w:rPr>
        <w:t>PathlossReferenceRS</w:t>
      </w:r>
      <w:proofErr w:type="spellEnd"/>
      <w:r w:rsidRPr="00DE1194">
        <w:rPr>
          <w:b/>
          <w:i/>
          <w:sz w:val="22"/>
          <w:szCs w:val="22"/>
          <w:lang w:val="en-GB"/>
        </w:rPr>
        <w:t xml:space="preserve">, </w:t>
      </w:r>
      <w:r w:rsidRPr="00DE1194">
        <w:rPr>
          <w:b/>
          <w:i/>
          <w:sz w:val="22"/>
          <w:szCs w:val="22"/>
        </w:rPr>
        <w:t>PUSCH-</w:t>
      </w:r>
      <w:proofErr w:type="spellStart"/>
      <w:r w:rsidRPr="00DE1194">
        <w:rPr>
          <w:b/>
          <w:i/>
          <w:sz w:val="22"/>
          <w:szCs w:val="22"/>
        </w:rPr>
        <w:t>PathlossReferenceRS</w:t>
      </w:r>
      <w:proofErr w:type="spellEnd"/>
      <w:r w:rsidRPr="00DE1194">
        <w:rPr>
          <w:b/>
          <w:i/>
          <w:sz w:val="22"/>
          <w:szCs w:val="22"/>
        </w:rPr>
        <w:t xml:space="preserve">, </w:t>
      </w:r>
      <w:r w:rsidRPr="00DE1194">
        <w:rPr>
          <w:b/>
          <w:iCs/>
          <w:sz w:val="22"/>
          <w:szCs w:val="22"/>
        </w:rPr>
        <w:t>and</w:t>
      </w:r>
      <w:r w:rsidRPr="00DE1194">
        <w:rPr>
          <w:b/>
          <w:i/>
          <w:sz w:val="22"/>
          <w:szCs w:val="22"/>
        </w:rPr>
        <w:t xml:space="preserve"> </w:t>
      </w:r>
      <w:proofErr w:type="spellStart"/>
      <w:r w:rsidRPr="00DE1194">
        <w:rPr>
          <w:b/>
          <w:i/>
          <w:sz w:val="22"/>
          <w:szCs w:val="22"/>
          <w:lang w:val="en-GB"/>
        </w:rPr>
        <w:t>pathlossReferenceRS</w:t>
      </w:r>
      <w:proofErr w:type="spellEnd"/>
      <w:r w:rsidRPr="00DE1194">
        <w:rPr>
          <w:b/>
          <w:iCs/>
          <w:sz w:val="22"/>
          <w:szCs w:val="22"/>
          <w:lang w:val="en-GB"/>
        </w:rPr>
        <w:t xml:space="preserve"> under </w:t>
      </w:r>
      <w:r w:rsidRPr="00DE1194">
        <w:rPr>
          <w:b/>
          <w:i/>
          <w:sz w:val="22"/>
          <w:szCs w:val="22"/>
          <w:lang w:val="en-GB"/>
        </w:rPr>
        <w:t>SRS-</w:t>
      </w:r>
      <w:proofErr w:type="spellStart"/>
      <w:r w:rsidRPr="00DE1194">
        <w:rPr>
          <w:b/>
          <w:i/>
          <w:sz w:val="22"/>
          <w:szCs w:val="22"/>
          <w:lang w:val="en-GB"/>
        </w:rPr>
        <w:t>ResourceSet</w:t>
      </w:r>
      <w:proofErr w:type="spellEnd"/>
      <w:r w:rsidRPr="00DE1194">
        <w:rPr>
          <w:b/>
          <w:iCs/>
          <w:sz w:val="22"/>
          <w:szCs w:val="18"/>
          <w:lang w:val="en-GB" w:eastAsia="ko-KR"/>
        </w:rPr>
        <w:t>,</w:t>
      </w:r>
      <w:r>
        <w:rPr>
          <w:b/>
          <w:iCs/>
          <w:sz w:val="22"/>
          <w:szCs w:val="18"/>
          <w:lang w:val="en-GB" w:eastAsia="ko-KR"/>
        </w:rPr>
        <w:t xml:space="preserve"> support configuration to indicate whether the </w:t>
      </w:r>
      <w:r w:rsidRPr="00D10781">
        <w:rPr>
          <w:b/>
          <w:i/>
          <w:sz w:val="22"/>
          <w:szCs w:val="18"/>
          <w:lang w:val="en-GB" w:eastAsia="ko-KR"/>
        </w:rPr>
        <w:t>SSB-Index</w:t>
      </w:r>
      <w:r>
        <w:rPr>
          <w:b/>
          <w:iCs/>
          <w:sz w:val="22"/>
          <w:szCs w:val="18"/>
          <w:lang w:val="en-GB" w:eastAsia="ko-KR"/>
        </w:rPr>
        <w:t xml:space="preserve"> is associated with the serving cell or is associated with non-serving cell. RRC signalling details </w:t>
      </w:r>
      <w:r w:rsidR="003467E7">
        <w:rPr>
          <w:b/>
          <w:iCs/>
          <w:sz w:val="22"/>
          <w:szCs w:val="18"/>
          <w:lang w:val="en-GB" w:eastAsia="ko-KR"/>
        </w:rPr>
        <w:t>are</w:t>
      </w:r>
      <w:r>
        <w:rPr>
          <w:b/>
          <w:iCs/>
          <w:sz w:val="22"/>
          <w:szCs w:val="18"/>
          <w:lang w:val="en-GB" w:eastAsia="ko-KR"/>
        </w:rPr>
        <w:t xml:space="preserve"> up to RAN2 to decide. </w:t>
      </w:r>
    </w:p>
    <w:p w14:paraId="1614F227" w14:textId="61BDDDE1" w:rsidR="00E22F00" w:rsidRPr="002F5DD9" w:rsidRDefault="003A3006" w:rsidP="005738B2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Conclusion</w:t>
      </w:r>
      <w:r w:rsidR="00E22F00" w:rsidRPr="002F5DD9">
        <w:rPr>
          <w:b/>
          <w:iCs/>
          <w:sz w:val="22"/>
          <w:szCs w:val="18"/>
          <w:lang w:eastAsia="ko-KR"/>
        </w:rPr>
        <w:t xml:space="preserve"> </w:t>
      </w:r>
    </w:p>
    <w:p w14:paraId="3FAB4776" w14:textId="77777777" w:rsidR="00714B75" w:rsidRDefault="00714B75" w:rsidP="00714B75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>
        <w:rPr>
          <w:rFonts w:eastAsia="Batang"/>
          <w:b/>
          <w:noProof/>
          <w:sz w:val="22"/>
          <w:szCs w:val="28"/>
          <w:u w:val="single"/>
          <w:lang w:val="en-GB"/>
        </w:rPr>
        <w:t>1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For </w:t>
      </w:r>
      <w:r w:rsidRPr="000B0372">
        <w:rPr>
          <w:b/>
          <w:iCs/>
          <w:sz w:val="22"/>
          <w:szCs w:val="18"/>
          <w:lang w:val="en-GB" w:eastAsia="ko-KR"/>
        </w:rPr>
        <w:t>providing non-serving cell information</w:t>
      </w:r>
      <w:r>
        <w:rPr>
          <w:b/>
          <w:iCs/>
          <w:sz w:val="22"/>
          <w:szCs w:val="18"/>
          <w:lang w:val="en-GB" w:eastAsia="ko-KR"/>
        </w:rPr>
        <w:t xml:space="preserve"> </w:t>
      </w:r>
    </w:p>
    <w:p w14:paraId="28E153EF" w14:textId="77777777" w:rsidR="00714B75" w:rsidRPr="00E67B16" w:rsidRDefault="00714B75" w:rsidP="00714B75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iCs/>
          <w:lang w:val="en-GB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>A</w:t>
      </w:r>
      <w:r w:rsidRPr="00E67B16">
        <w:rPr>
          <w:rFonts w:ascii="Times New Roman" w:hAnsi="Times New Roman"/>
          <w:b/>
          <w:iCs/>
          <w:szCs w:val="18"/>
          <w:lang w:val="en-GB" w:eastAsia="ko-KR"/>
        </w:rPr>
        <w:t xml:space="preserve"> new configuration (separate from </w:t>
      </w:r>
      <w:r w:rsidRPr="00E67B16">
        <w:rPr>
          <w:rFonts w:ascii="Times New Roman" w:hAnsi="Times New Roman"/>
          <w:b/>
          <w:i/>
          <w:szCs w:val="18"/>
          <w:lang w:val="en-GB" w:eastAsia="ko-KR"/>
        </w:rPr>
        <w:t>SSB-Configuration-r16/ssb-InfoNcell-r16</w:t>
      </w:r>
      <w:r w:rsidRPr="00E67B16">
        <w:rPr>
          <w:rFonts w:ascii="Times New Roman" w:hAnsi="Times New Roman"/>
          <w:b/>
          <w:iCs/>
          <w:szCs w:val="18"/>
          <w:lang w:val="en-GB" w:eastAsia="ko-KR"/>
        </w:rPr>
        <w:t xml:space="preserve"> and/or </w:t>
      </w:r>
      <w:proofErr w:type="spellStart"/>
      <w:r w:rsidRPr="00E67B16">
        <w:rPr>
          <w:rFonts w:ascii="Times New Roman" w:hAnsi="Times New Roman"/>
          <w:b/>
          <w:i/>
          <w:szCs w:val="18"/>
          <w:lang w:val="en-GB" w:eastAsia="ko-KR"/>
        </w:rPr>
        <w:t>MeasObject</w:t>
      </w:r>
      <w:proofErr w:type="spellEnd"/>
      <w:r w:rsidRPr="00E67B16">
        <w:rPr>
          <w:rFonts w:ascii="Times New Roman" w:hAnsi="Times New Roman"/>
          <w:b/>
          <w:iCs/>
          <w:szCs w:val="18"/>
          <w:lang w:val="en-GB" w:eastAsia="ko-KR"/>
        </w:rPr>
        <w:t>) is introduced which includes</w:t>
      </w:r>
    </w:p>
    <w:p w14:paraId="675DB809" w14:textId="77777777" w:rsidR="00714B75" w:rsidRPr="00223350" w:rsidRDefault="00714B75" w:rsidP="00714B75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iCs/>
          <w:lang w:val="en-GB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>PCI</w:t>
      </w:r>
    </w:p>
    <w:p w14:paraId="116A24AA" w14:textId="77777777" w:rsidR="00714B75" w:rsidRDefault="00714B75" w:rsidP="00714B75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proofErr w:type="spellStart"/>
      <w:r w:rsidRPr="00223350">
        <w:rPr>
          <w:rFonts w:ascii="Times New Roman" w:hAnsi="Times New Roman"/>
          <w:b/>
          <w:bCs/>
          <w:iCs/>
          <w:lang w:val="en-GB"/>
        </w:rPr>
        <w:t>halfFrameIndex</w:t>
      </w:r>
      <w:proofErr w:type="spellEnd"/>
    </w:p>
    <w:p w14:paraId="300D36BF" w14:textId="77777777" w:rsidR="00714B75" w:rsidRDefault="00714B75" w:rsidP="00714B75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proofErr w:type="spellStart"/>
      <w:r w:rsidRPr="00223350">
        <w:rPr>
          <w:rFonts w:ascii="Times New Roman" w:hAnsi="Times New Roman"/>
          <w:b/>
          <w:bCs/>
          <w:iCs/>
          <w:lang w:val="en-GB"/>
        </w:rPr>
        <w:t>ssb</w:t>
      </w:r>
      <w:proofErr w:type="spellEnd"/>
      <w:r w:rsidRPr="00223350">
        <w:rPr>
          <w:rFonts w:ascii="Times New Roman" w:hAnsi="Times New Roman"/>
          <w:b/>
          <w:bCs/>
          <w:iCs/>
          <w:lang w:val="en-GB"/>
        </w:rPr>
        <w:t>-Periodicity</w:t>
      </w:r>
    </w:p>
    <w:p w14:paraId="05F9FE94" w14:textId="77777777" w:rsidR="00714B75" w:rsidRDefault="00714B75" w:rsidP="00714B75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r w:rsidRPr="00223350">
        <w:rPr>
          <w:rFonts w:ascii="Times New Roman" w:hAnsi="Times New Roman"/>
          <w:b/>
          <w:bCs/>
          <w:iCs/>
          <w:lang w:val="en-GB"/>
        </w:rPr>
        <w:t>ss-PBCH-</w:t>
      </w:r>
      <w:proofErr w:type="spellStart"/>
      <w:r w:rsidRPr="00223350">
        <w:rPr>
          <w:rFonts w:ascii="Times New Roman" w:hAnsi="Times New Roman"/>
          <w:b/>
          <w:bCs/>
          <w:iCs/>
          <w:lang w:val="en-GB"/>
        </w:rPr>
        <w:t>BlockPower</w:t>
      </w:r>
      <w:proofErr w:type="spellEnd"/>
    </w:p>
    <w:p w14:paraId="62A8284A" w14:textId="1064D2A7" w:rsidR="00714B75" w:rsidRDefault="00714B75" w:rsidP="00714B75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r w:rsidRPr="00C61446">
        <w:rPr>
          <w:rFonts w:ascii="Times New Roman" w:hAnsi="Times New Roman"/>
          <w:b/>
          <w:bCs/>
          <w:iCs/>
          <w:lang w:val="en-GB"/>
        </w:rPr>
        <w:t xml:space="preserve">The SSBs of non-serving cells have the same </w:t>
      </w:r>
      <w:proofErr w:type="spellStart"/>
      <w:r w:rsidRPr="00C61446">
        <w:rPr>
          <w:rFonts w:ascii="Times New Roman" w:hAnsi="Times New Roman"/>
          <w:b/>
          <w:bCs/>
          <w:iCs/>
          <w:lang w:val="en-GB"/>
        </w:rPr>
        <w:t>center</w:t>
      </w:r>
      <w:proofErr w:type="spellEnd"/>
      <w:r w:rsidRPr="00C61446">
        <w:rPr>
          <w:rFonts w:ascii="Times New Roman" w:hAnsi="Times New Roman"/>
          <w:b/>
          <w:bCs/>
          <w:iCs/>
          <w:lang w:val="en-GB"/>
        </w:rPr>
        <w:t xml:space="preserve"> frequency and SCS as the SSBs of the serving </w:t>
      </w:r>
      <w:proofErr w:type="gramStart"/>
      <w:r w:rsidRPr="00C61446">
        <w:rPr>
          <w:rFonts w:ascii="Times New Roman" w:hAnsi="Times New Roman"/>
          <w:b/>
          <w:bCs/>
          <w:iCs/>
          <w:lang w:val="en-GB"/>
        </w:rPr>
        <w:t>cell</w:t>
      </w:r>
      <w:r>
        <w:rPr>
          <w:rFonts w:ascii="Times New Roman" w:hAnsi="Times New Roman"/>
          <w:b/>
          <w:bCs/>
          <w:iCs/>
          <w:lang w:val="en-GB"/>
        </w:rPr>
        <w:t>, and</w:t>
      </w:r>
      <w:proofErr w:type="gramEnd"/>
      <w:r>
        <w:rPr>
          <w:rFonts w:ascii="Times New Roman" w:hAnsi="Times New Roman"/>
          <w:b/>
          <w:bCs/>
          <w:iCs/>
          <w:lang w:val="en-GB"/>
        </w:rPr>
        <w:t xml:space="preserve"> are associated with the same SFN.</w:t>
      </w:r>
    </w:p>
    <w:p w14:paraId="06F211A2" w14:textId="77777777" w:rsidR="00714B75" w:rsidRPr="00223350" w:rsidRDefault="00714B75" w:rsidP="00C62546">
      <w:pPr>
        <w:pStyle w:val="ListParagraph"/>
        <w:jc w:val="both"/>
        <w:rPr>
          <w:rFonts w:ascii="Times New Roman" w:hAnsi="Times New Roman"/>
          <w:b/>
          <w:bCs/>
          <w:iCs/>
          <w:lang w:val="en-GB"/>
        </w:rPr>
      </w:pPr>
    </w:p>
    <w:p w14:paraId="36E2B5BC" w14:textId="7F7DCD21" w:rsidR="00C62546" w:rsidRDefault="00C62546" w:rsidP="00C62546">
      <w:pPr>
        <w:jc w:val="both"/>
        <w:rPr>
          <w:iCs/>
          <w:sz w:val="22"/>
          <w:szCs w:val="22"/>
          <w:lang w:val="en-GB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>
        <w:rPr>
          <w:rFonts w:eastAsia="Batang"/>
          <w:b/>
          <w:noProof/>
          <w:sz w:val="22"/>
          <w:szCs w:val="28"/>
          <w:u w:val="single"/>
          <w:lang w:val="en-GB"/>
        </w:rPr>
        <w:t>2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When SSB is used as reference signal in </w:t>
      </w:r>
      <w:r w:rsidRPr="00D10781">
        <w:rPr>
          <w:b/>
          <w:i/>
          <w:sz w:val="22"/>
          <w:szCs w:val="18"/>
          <w:lang w:val="en-GB" w:eastAsia="ko-KR"/>
        </w:rPr>
        <w:t>QCL-Info</w:t>
      </w:r>
      <w:r>
        <w:rPr>
          <w:b/>
          <w:iCs/>
          <w:sz w:val="22"/>
          <w:szCs w:val="18"/>
          <w:lang w:val="en-GB" w:eastAsia="ko-KR"/>
        </w:rPr>
        <w:t xml:space="preserve">, support configuration to indicate whether the </w:t>
      </w:r>
      <w:r w:rsidRPr="00D10781">
        <w:rPr>
          <w:b/>
          <w:i/>
          <w:sz w:val="22"/>
          <w:szCs w:val="18"/>
          <w:lang w:val="en-GB" w:eastAsia="ko-KR"/>
        </w:rPr>
        <w:t>SSB-Index</w:t>
      </w:r>
      <w:r>
        <w:rPr>
          <w:b/>
          <w:iCs/>
          <w:sz w:val="22"/>
          <w:szCs w:val="18"/>
          <w:lang w:val="en-GB" w:eastAsia="ko-KR"/>
        </w:rPr>
        <w:t xml:space="preserve"> is associated with the serving cell or is associated with non-serving cell. RRC signalling details </w:t>
      </w:r>
      <w:r w:rsidR="003467E7">
        <w:rPr>
          <w:b/>
          <w:iCs/>
          <w:sz w:val="22"/>
          <w:szCs w:val="18"/>
          <w:lang w:val="en-GB" w:eastAsia="ko-KR"/>
        </w:rPr>
        <w:t>are</w:t>
      </w:r>
      <w:r>
        <w:rPr>
          <w:b/>
          <w:iCs/>
          <w:sz w:val="22"/>
          <w:szCs w:val="18"/>
          <w:lang w:val="en-GB" w:eastAsia="ko-KR"/>
        </w:rPr>
        <w:t xml:space="preserve"> up to RAN2 to decide. </w:t>
      </w:r>
    </w:p>
    <w:p w14:paraId="31F4F722" w14:textId="77777777" w:rsidR="009007E0" w:rsidRDefault="009007E0" w:rsidP="009007E0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>
        <w:rPr>
          <w:rFonts w:eastAsia="Batang"/>
          <w:b/>
          <w:noProof/>
          <w:sz w:val="22"/>
          <w:szCs w:val="28"/>
          <w:u w:val="single"/>
          <w:lang w:val="en-GB"/>
        </w:rPr>
        <w:t>3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If more than one non-serving cell PCI is supported, support configuring SSB set ID as part of non-serving cell information:</w:t>
      </w:r>
    </w:p>
    <w:p w14:paraId="1DB9AF11" w14:textId="77777777" w:rsidR="009007E0" w:rsidRDefault="009007E0" w:rsidP="009007E0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bCs/>
          <w:iCs/>
          <w:lang w:val="en-GB"/>
        </w:rPr>
      </w:pPr>
      <w:r w:rsidRPr="00F83549">
        <w:rPr>
          <w:rFonts w:ascii="Times New Roman" w:hAnsi="Times New Roman"/>
          <w:b/>
          <w:bCs/>
          <w:iCs/>
          <w:lang w:val="en-GB"/>
        </w:rPr>
        <w:t>QCL-Info indicate</w:t>
      </w:r>
      <w:r>
        <w:rPr>
          <w:rFonts w:ascii="Times New Roman" w:hAnsi="Times New Roman"/>
          <w:b/>
          <w:bCs/>
          <w:iCs/>
          <w:lang w:val="en-GB"/>
        </w:rPr>
        <w:t>s</w:t>
      </w:r>
      <w:r w:rsidRPr="00F83549">
        <w:rPr>
          <w:rFonts w:ascii="Times New Roman" w:hAnsi="Times New Roman"/>
          <w:b/>
          <w:bCs/>
          <w:iCs/>
          <w:lang w:val="en-GB"/>
        </w:rPr>
        <w:t xml:space="preserve"> both non-serving cell SSB set ID as well as SSB-Index within the set</w:t>
      </w:r>
      <w:r>
        <w:rPr>
          <w:rFonts w:ascii="Times New Roman" w:hAnsi="Times New Roman"/>
          <w:b/>
          <w:bCs/>
          <w:iCs/>
          <w:lang w:val="en-GB"/>
        </w:rPr>
        <w:t>.</w:t>
      </w:r>
    </w:p>
    <w:p w14:paraId="777DDF3D" w14:textId="77777777" w:rsidR="009007E0" w:rsidRDefault="009007E0" w:rsidP="009007E0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bCs/>
          <w:iCs/>
          <w:lang w:val="en-GB"/>
        </w:rPr>
      </w:pPr>
      <w:r>
        <w:rPr>
          <w:rFonts w:ascii="Times New Roman" w:hAnsi="Times New Roman"/>
          <w:b/>
          <w:bCs/>
          <w:iCs/>
          <w:lang w:val="en-GB"/>
        </w:rPr>
        <w:t>For the purpose of multi-DCI based multi-TP, only one non-serving cell PCI / SSB set is configured.</w:t>
      </w:r>
    </w:p>
    <w:p w14:paraId="32EA0C9D" w14:textId="77777777" w:rsidR="009007E0" w:rsidRPr="00F83549" w:rsidRDefault="009007E0" w:rsidP="009007E0">
      <w:pPr>
        <w:pStyle w:val="ListParagraph"/>
        <w:ind w:left="780"/>
        <w:jc w:val="both"/>
        <w:rPr>
          <w:rFonts w:ascii="Times New Roman" w:hAnsi="Times New Roman"/>
          <w:b/>
          <w:bCs/>
          <w:iCs/>
          <w:lang w:val="en-GB"/>
        </w:rPr>
      </w:pPr>
    </w:p>
    <w:p w14:paraId="75EFED05" w14:textId="10F279C4" w:rsidR="00714B75" w:rsidRPr="009007E0" w:rsidRDefault="009007E0" w:rsidP="009007E0">
      <w:pPr>
        <w:jc w:val="both"/>
        <w:rPr>
          <w:iCs/>
          <w:sz w:val="22"/>
          <w:szCs w:val="22"/>
          <w:lang w:val="en-GB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>
        <w:rPr>
          <w:rFonts w:eastAsia="Batang"/>
          <w:b/>
          <w:noProof/>
          <w:sz w:val="22"/>
          <w:szCs w:val="28"/>
          <w:u w:val="single"/>
          <w:lang w:val="en-GB"/>
        </w:rPr>
        <w:t>4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When SSB is used as reference signal </w:t>
      </w:r>
      <w:r w:rsidRPr="00DE1194">
        <w:rPr>
          <w:b/>
          <w:iCs/>
          <w:sz w:val="22"/>
          <w:szCs w:val="18"/>
          <w:lang w:val="en-GB" w:eastAsia="ko-KR"/>
        </w:rPr>
        <w:t>in</w:t>
      </w:r>
      <w:r w:rsidRPr="00DE1194">
        <w:rPr>
          <w:b/>
          <w:i/>
          <w:sz w:val="22"/>
          <w:szCs w:val="18"/>
          <w:lang w:val="en-GB" w:eastAsia="ko-KR"/>
        </w:rPr>
        <w:t xml:space="preserve"> </w:t>
      </w:r>
      <w:r w:rsidRPr="00DE1194">
        <w:rPr>
          <w:b/>
          <w:i/>
          <w:sz w:val="22"/>
          <w:szCs w:val="22"/>
          <w:lang w:val="en-GB"/>
        </w:rPr>
        <w:t>SRS-</w:t>
      </w:r>
      <w:proofErr w:type="spellStart"/>
      <w:r w:rsidRPr="00DE1194">
        <w:rPr>
          <w:b/>
          <w:i/>
          <w:sz w:val="22"/>
          <w:szCs w:val="22"/>
          <w:lang w:val="en-GB"/>
        </w:rPr>
        <w:t>SpatialRelationInfo</w:t>
      </w:r>
      <w:proofErr w:type="spellEnd"/>
      <w:r w:rsidRPr="00DE1194">
        <w:rPr>
          <w:b/>
          <w:i/>
          <w:sz w:val="22"/>
          <w:szCs w:val="22"/>
          <w:lang w:val="en-GB"/>
        </w:rPr>
        <w:t>, PUCCH-</w:t>
      </w:r>
      <w:proofErr w:type="spellStart"/>
      <w:r w:rsidRPr="00DE1194">
        <w:rPr>
          <w:b/>
          <w:i/>
          <w:sz w:val="22"/>
          <w:szCs w:val="22"/>
          <w:lang w:val="en-GB"/>
        </w:rPr>
        <w:t>SpatialRelationInfo</w:t>
      </w:r>
      <w:proofErr w:type="spellEnd"/>
      <w:r w:rsidRPr="00DE1194">
        <w:rPr>
          <w:b/>
          <w:i/>
          <w:sz w:val="22"/>
          <w:szCs w:val="22"/>
          <w:lang w:val="en-GB"/>
        </w:rPr>
        <w:t>, PUCCH-</w:t>
      </w:r>
      <w:proofErr w:type="spellStart"/>
      <w:r w:rsidRPr="00DE1194">
        <w:rPr>
          <w:b/>
          <w:i/>
          <w:sz w:val="22"/>
          <w:szCs w:val="22"/>
          <w:lang w:val="en-GB"/>
        </w:rPr>
        <w:t>PathlossReferenceRS</w:t>
      </w:r>
      <w:proofErr w:type="spellEnd"/>
      <w:r w:rsidRPr="00DE1194">
        <w:rPr>
          <w:b/>
          <w:i/>
          <w:sz w:val="22"/>
          <w:szCs w:val="22"/>
          <w:lang w:val="en-GB"/>
        </w:rPr>
        <w:t xml:space="preserve">, </w:t>
      </w:r>
      <w:r w:rsidRPr="00DE1194">
        <w:rPr>
          <w:b/>
          <w:i/>
          <w:sz w:val="22"/>
          <w:szCs w:val="22"/>
        </w:rPr>
        <w:t>PUSCH-</w:t>
      </w:r>
      <w:proofErr w:type="spellStart"/>
      <w:r w:rsidRPr="00DE1194">
        <w:rPr>
          <w:b/>
          <w:i/>
          <w:sz w:val="22"/>
          <w:szCs w:val="22"/>
        </w:rPr>
        <w:t>PathlossReferenceRS</w:t>
      </w:r>
      <w:proofErr w:type="spellEnd"/>
      <w:r w:rsidRPr="00DE1194">
        <w:rPr>
          <w:b/>
          <w:i/>
          <w:sz w:val="22"/>
          <w:szCs w:val="22"/>
        </w:rPr>
        <w:t xml:space="preserve">, </w:t>
      </w:r>
      <w:r w:rsidRPr="00DE1194">
        <w:rPr>
          <w:b/>
          <w:iCs/>
          <w:sz w:val="22"/>
          <w:szCs w:val="22"/>
        </w:rPr>
        <w:t>and</w:t>
      </w:r>
      <w:r w:rsidRPr="00DE1194">
        <w:rPr>
          <w:b/>
          <w:i/>
          <w:sz w:val="22"/>
          <w:szCs w:val="22"/>
        </w:rPr>
        <w:t xml:space="preserve"> </w:t>
      </w:r>
      <w:proofErr w:type="spellStart"/>
      <w:r w:rsidRPr="00DE1194">
        <w:rPr>
          <w:b/>
          <w:i/>
          <w:sz w:val="22"/>
          <w:szCs w:val="22"/>
          <w:lang w:val="en-GB"/>
        </w:rPr>
        <w:t>pathlossReferenceRS</w:t>
      </w:r>
      <w:proofErr w:type="spellEnd"/>
      <w:r w:rsidRPr="00DE1194">
        <w:rPr>
          <w:b/>
          <w:iCs/>
          <w:sz w:val="22"/>
          <w:szCs w:val="22"/>
          <w:lang w:val="en-GB"/>
        </w:rPr>
        <w:t xml:space="preserve"> under </w:t>
      </w:r>
      <w:r w:rsidRPr="00DE1194">
        <w:rPr>
          <w:b/>
          <w:i/>
          <w:sz w:val="22"/>
          <w:szCs w:val="22"/>
          <w:lang w:val="en-GB"/>
        </w:rPr>
        <w:t>SRS-</w:t>
      </w:r>
      <w:proofErr w:type="spellStart"/>
      <w:r w:rsidRPr="00DE1194">
        <w:rPr>
          <w:b/>
          <w:i/>
          <w:sz w:val="22"/>
          <w:szCs w:val="22"/>
          <w:lang w:val="en-GB"/>
        </w:rPr>
        <w:t>ResourceSet</w:t>
      </w:r>
      <w:proofErr w:type="spellEnd"/>
      <w:r w:rsidRPr="00DE1194">
        <w:rPr>
          <w:b/>
          <w:iCs/>
          <w:sz w:val="22"/>
          <w:szCs w:val="18"/>
          <w:lang w:val="en-GB" w:eastAsia="ko-KR"/>
        </w:rPr>
        <w:t>,</w:t>
      </w:r>
      <w:r>
        <w:rPr>
          <w:b/>
          <w:iCs/>
          <w:sz w:val="22"/>
          <w:szCs w:val="18"/>
          <w:lang w:val="en-GB" w:eastAsia="ko-KR"/>
        </w:rPr>
        <w:t xml:space="preserve"> support configuration to indicate whether the </w:t>
      </w:r>
      <w:r w:rsidRPr="00D10781">
        <w:rPr>
          <w:b/>
          <w:i/>
          <w:sz w:val="22"/>
          <w:szCs w:val="18"/>
          <w:lang w:val="en-GB" w:eastAsia="ko-KR"/>
        </w:rPr>
        <w:t>SSB-Index</w:t>
      </w:r>
      <w:r>
        <w:rPr>
          <w:b/>
          <w:iCs/>
          <w:sz w:val="22"/>
          <w:szCs w:val="18"/>
          <w:lang w:val="en-GB" w:eastAsia="ko-KR"/>
        </w:rPr>
        <w:t xml:space="preserve"> is associated with the serving cell or is associated with non-serving cell. RRC signalling details </w:t>
      </w:r>
      <w:r w:rsidR="003467E7">
        <w:rPr>
          <w:b/>
          <w:iCs/>
          <w:sz w:val="22"/>
          <w:szCs w:val="18"/>
          <w:lang w:val="en-GB" w:eastAsia="ko-KR"/>
        </w:rPr>
        <w:t>are</w:t>
      </w:r>
      <w:r>
        <w:rPr>
          <w:b/>
          <w:iCs/>
          <w:sz w:val="22"/>
          <w:szCs w:val="18"/>
          <w:lang w:val="en-GB" w:eastAsia="ko-KR"/>
        </w:rPr>
        <w:t xml:space="preserve"> up to RAN2 to decide. </w:t>
      </w:r>
    </w:p>
    <w:p w14:paraId="3848D3F8" w14:textId="77777777" w:rsidR="000B70E1" w:rsidRPr="000B70E1" w:rsidRDefault="000B70E1" w:rsidP="000B70E1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jc w:val="both"/>
        <w:textAlignment w:val="auto"/>
        <w:outlineLvl w:val="0"/>
        <w:rPr>
          <w:sz w:val="36"/>
          <w:szCs w:val="36"/>
        </w:rPr>
      </w:pPr>
      <w:r w:rsidRPr="000B70E1">
        <w:rPr>
          <w:sz w:val="36"/>
          <w:szCs w:val="36"/>
        </w:rPr>
        <w:t>References</w:t>
      </w:r>
    </w:p>
    <w:p w14:paraId="7D655650" w14:textId="44F365AB" w:rsidR="00EB54D9" w:rsidRDefault="00E27561" w:rsidP="00E40CB0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  <w:bookmarkStart w:id="7" w:name="_Ref450583331"/>
      <w:bookmarkEnd w:id="7"/>
      <w:r w:rsidRPr="00E27561">
        <w:rPr>
          <w:rFonts w:asciiTheme="majorBidi" w:eastAsia="Calibri" w:hAnsiTheme="majorBidi" w:cstheme="majorBidi"/>
          <w:b/>
          <w:bCs/>
          <w:sz w:val="22"/>
          <w:szCs w:val="22"/>
        </w:rPr>
        <w:t>RP-193133, New WID: Further enhancements on MIMO for NR, Samsung</w:t>
      </w:r>
      <w:r w:rsidR="009116AB">
        <w:rPr>
          <w:rFonts w:asciiTheme="majorBidi" w:eastAsia="Calibri" w:hAnsiTheme="majorBidi" w:cstheme="majorBidi"/>
          <w:b/>
          <w:bCs/>
          <w:sz w:val="22"/>
          <w:szCs w:val="22"/>
        </w:rPr>
        <w:t>.</w:t>
      </w:r>
    </w:p>
    <w:p w14:paraId="13C117E4" w14:textId="4CFCBEC4" w:rsidR="009116AB" w:rsidRPr="009116AB" w:rsidRDefault="009116AB" w:rsidP="009116AB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</w:rPr>
      </w:pPr>
      <w:r w:rsidRPr="009116AB">
        <w:rPr>
          <w:rFonts w:asciiTheme="majorBidi" w:hAnsiTheme="majorBidi" w:cstheme="majorBidi"/>
          <w:b/>
          <w:bCs/>
        </w:rPr>
        <w:t>TS 3</w:t>
      </w:r>
      <w:r w:rsidR="00540500">
        <w:rPr>
          <w:rFonts w:asciiTheme="majorBidi" w:hAnsiTheme="majorBidi" w:cstheme="majorBidi"/>
          <w:b/>
          <w:bCs/>
        </w:rPr>
        <w:t>7</w:t>
      </w:r>
      <w:r w:rsidRPr="009116AB">
        <w:rPr>
          <w:rFonts w:asciiTheme="majorBidi" w:hAnsiTheme="majorBidi" w:cstheme="majorBidi"/>
          <w:b/>
          <w:bCs/>
        </w:rPr>
        <w:t>.</w:t>
      </w:r>
      <w:r w:rsidR="00540500">
        <w:rPr>
          <w:rFonts w:asciiTheme="majorBidi" w:hAnsiTheme="majorBidi" w:cstheme="majorBidi"/>
          <w:b/>
          <w:bCs/>
        </w:rPr>
        <w:t>355</w:t>
      </w:r>
      <w:r w:rsidRPr="009116AB">
        <w:rPr>
          <w:rFonts w:asciiTheme="majorBidi" w:hAnsiTheme="majorBidi" w:cstheme="majorBidi"/>
          <w:b/>
          <w:bCs/>
        </w:rPr>
        <w:t xml:space="preserve"> “</w:t>
      </w:r>
      <w:r w:rsidR="00F368BC" w:rsidRPr="00F368BC">
        <w:rPr>
          <w:rFonts w:asciiTheme="majorBidi" w:hAnsiTheme="majorBidi" w:cstheme="majorBidi"/>
          <w:b/>
          <w:bCs/>
        </w:rPr>
        <w:t>LTE Positioning Protocol (LPP)</w:t>
      </w:r>
      <w:r w:rsidRPr="009116AB">
        <w:rPr>
          <w:rFonts w:asciiTheme="majorBidi" w:hAnsiTheme="majorBidi" w:cstheme="majorBidi"/>
          <w:b/>
          <w:bCs/>
        </w:rPr>
        <w:t xml:space="preserve">,” </w:t>
      </w:r>
      <w:r w:rsidR="00D93285">
        <w:rPr>
          <w:rFonts w:asciiTheme="majorBidi" w:hAnsiTheme="majorBidi" w:cstheme="majorBidi"/>
          <w:b/>
          <w:bCs/>
        </w:rPr>
        <w:t xml:space="preserve">Release 16, </w:t>
      </w:r>
      <w:r w:rsidRPr="009116AB">
        <w:rPr>
          <w:rFonts w:asciiTheme="majorBidi" w:hAnsiTheme="majorBidi" w:cstheme="majorBidi"/>
          <w:b/>
          <w:bCs/>
        </w:rPr>
        <w:t>v1</w:t>
      </w:r>
      <w:r w:rsidR="00A020C4">
        <w:rPr>
          <w:rFonts w:asciiTheme="majorBidi" w:hAnsiTheme="majorBidi" w:cstheme="majorBidi"/>
          <w:b/>
          <w:bCs/>
        </w:rPr>
        <w:t>6</w:t>
      </w:r>
      <w:r w:rsidRPr="009116AB">
        <w:rPr>
          <w:rFonts w:asciiTheme="majorBidi" w:hAnsiTheme="majorBidi" w:cstheme="majorBidi"/>
          <w:b/>
          <w:bCs/>
        </w:rPr>
        <w:t>.</w:t>
      </w:r>
      <w:r w:rsidR="00A020C4">
        <w:rPr>
          <w:rFonts w:asciiTheme="majorBidi" w:hAnsiTheme="majorBidi" w:cstheme="majorBidi"/>
          <w:b/>
          <w:bCs/>
        </w:rPr>
        <w:t>1</w:t>
      </w:r>
      <w:r w:rsidRPr="009116AB">
        <w:rPr>
          <w:rFonts w:asciiTheme="majorBidi" w:hAnsiTheme="majorBidi" w:cstheme="majorBidi"/>
          <w:b/>
          <w:bCs/>
        </w:rPr>
        <w:t xml:space="preserve">.0, </w:t>
      </w:r>
      <w:r w:rsidR="0038000D">
        <w:rPr>
          <w:rFonts w:asciiTheme="majorBidi" w:hAnsiTheme="majorBidi" w:cstheme="majorBidi"/>
          <w:b/>
          <w:bCs/>
        </w:rPr>
        <w:t>July</w:t>
      </w:r>
      <w:r w:rsidRPr="009116AB">
        <w:rPr>
          <w:rFonts w:asciiTheme="majorBidi" w:hAnsiTheme="majorBidi" w:cstheme="majorBidi"/>
          <w:b/>
          <w:bCs/>
        </w:rPr>
        <w:t xml:space="preserve"> 20</w:t>
      </w:r>
      <w:r w:rsidR="0038000D">
        <w:rPr>
          <w:rFonts w:asciiTheme="majorBidi" w:hAnsiTheme="majorBidi" w:cstheme="majorBidi"/>
          <w:b/>
          <w:bCs/>
        </w:rPr>
        <w:t>20</w:t>
      </w:r>
      <w:r w:rsidRPr="009116AB">
        <w:rPr>
          <w:rFonts w:asciiTheme="majorBidi" w:hAnsiTheme="majorBidi" w:cstheme="majorBidi"/>
          <w:b/>
          <w:bCs/>
        </w:rPr>
        <w:t>.</w:t>
      </w:r>
    </w:p>
    <w:p w14:paraId="6B8D6352" w14:textId="43048AF8" w:rsidR="009116AB" w:rsidRPr="009116AB" w:rsidRDefault="009116AB" w:rsidP="009116AB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</w:rPr>
      </w:pPr>
      <w:r w:rsidRPr="009116AB">
        <w:rPr>
          <w:rFonts w:asciiTheme="majorBidi" w:hAnsiTheme="majorBidi" w:cstheme="majorBidi"/>
          <w:b/>
          <w:bCs/>
        </w:rPr>
        <w:t>TS 38.</w:t>
      </w:r>
      <w:r w:rsidR="0038000D">
        <w:rPr>
          <w:rFonts w:asciiTheme="majorBidi" w:hAnsiTheme="majorBidi" w:cstheme="majorBidi"/>
          <w:b/>
          <w:bCs/>
        </w:rPr>
        <w:t>331</w:t>
      </w:r>
      <w:r w:rsidRPr="009116AB">
        <w:rPr>
          <w:rFonts w:asciiTheme="majorBidi" w:hAnsiTheme="majorBidi" w:cstheme="majorBidi"/>
          <w:b/>
          <w:bCs/>
        </w:rPr>
        <w:t xml:space="preserve"> “</w:t>
      </w:r>
      <w:r w:rsidR="00D93285" w:rsidRPr="00D93285">
        <w:rPr>
          <w:rFonts w:asciiTheme="majorBidi" w:hAnsiTheme="majorBidi" w:cstheme="majorBidi"/>
          <w:b/>
          <w:bCs/>
        </w:rPr>
        <w:t>Radio Resource Control (RRC) protocol specification</w:t>
      </w:r>
      <w:r w:rsidRPr="009116AB">
        <w:rPr>
          <w:rFonts w:asciiTheme="majorBidi" w:hAnsiTheme="majorBidi" w:cstheme="majorBidi"/>
          <w:b/>
          <w:bCs/>
        </w:rPr>
        <w:t xml:space="preserve">,” </w:t>
      </w:r>
      <w:r w:rsidR="00D93285">
        <w:rPr>
          <w:rFonts w:asciiTheme="majorBidi" w:hAnsiTheme="majorBidi" w:cstheme="majorBidi"/>
          <w:b/>
          <w:bCs/>
        </w:rPr>
        <w:t xml:space="preserve">Release 16, </w:t>
      </w:r>
      <w:r w:rsidRPr="009116AB">
        <w:rPr>
          <w:rFonts w:asciiTheme="majorBidi" w:hAnsiTheme="majorBidi" w:cstheme="majorBidi"/>
          <w:b/>
          <w:bCs/>
        </w:rPr>
        <w:t>v</w:t>
      </w:r>
      <w:r w:rsidR="00D93285">
        <w:rPr>
          <w:rFonts w:asciiTheme="majorBidi" w:hAnsiTheme="majorBidi" w:cstheme="majorBidi"/>
          <w:b/>
          <w:bCs/>
        </w:rPr>
        <w:t>16</w:t>
      </w:r>
      <w:r w:rsidRPr="009116AB">
        <w:rPr>
          <w:rFonts w:asciiTheme="majorBidi" w:hAnsiTheme="majorBidi" w:cstheme="majorBidi"/>
          <w:b/>
          <w:bCs/>
        </w:rPr>
        <w:t>.</w:t>
      </w:r>
      <w:r w:rsidR="00EF0B4A">
        <w:rPr>
          <w:rFonts w:asciiTheme="majorBidi" w:hAnsiTheme="majorBidi" w:cstheme="majorBidi"/>
          <w:b/>
          <w:bCs/>
        </w:rPr>
        <w:t>1</w:t>
      </w:r>
      <w:r w:rsidRPr="009116AB">
        <w:rPr>
          <w:rFonts w:asciiTheme="majorBidi" w:hAnsiTheme="majorBidi" w:cstheme="majorBidi"/>
          <w:b/>
          <w:bCs/>
        </w:rPr>
        <w:t xml:space="preserve">.0, </w:t>
      </w:r>
      <w:r w:rsidR="00EF0B4A">
        <w:rPr>
          <w:rFonts w:asciiTheme="majorBidi" w:hAnsiTheme="majorBidi" w:cstheme="majorBidi"/>
          <w:b/>
          <w:bCs/>
        </w:rPr>
        <w:t>July</w:t>
      </w:r>
      <w:r w:rsidRPr="009116AB">
        <w:rPr>
          <w:rFonts w:asciiTheme="majorBidi" w:hAnsiTheme="majorBidi" w:cstheme="majorBidi"/>
          <w:b/>
          <w:bCs/>
        </w:rPr>
        <w:t xml:space="preserve"> 2</w:t>
      </w:r>
      <w:r w:rsidR="00EF0B4A">
        <w:rPr>
          <w:rFonts w:asciiTheme="majorBidi" w:hAnsiTheme="majorBidi" w:cstheme="majorBidi"/>
          <w:b/>
          <w:bCs/>
        </w:rPr>
        <w:t>020</w:t>
      </w:r>
      <w:r w:rsidRPr="009116AB">
        <w:rPr>
          <w:rFonts w:asciiTheme="majorBidi" w:hAnsiTheme="majorBidi" w:cstheme="majorBidi"/>
          <w:b/>
          <w:bCs/>
        </w:rPr>
        <w:t>.</w:t>
      </w:r>
    </w:p>
    <w:p w14:paraId="48902484" w14:textId="77777777" w:rsidR="009116AB" w:rsidRPr="00E40CB0" w:rsidRDefault="009116AB" w:rsidP="009116AB">
      <w:pPr>
        <w:overflowPunct/>
        <w:autoSpaceDE/>
        <w:autoSpaceDN/>
        <w:adjustRightInd/>
        <w:spacing w:after="0"/>
        <w:ind w:left="567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</w:p>
    <w:sectPr w:rsidR="009116AB" w:rsidRPr="00E40CB0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2D040" w14:textId="77777777" w:rsidR="00AD5FD0" w:rsidRDefault="00AD5FD0">
      <w:r>
        <w:separator/>
      </w:r>
    </w:p>
  </w:endnote>
  <w:endnote w:type="continuationSeparator" w:id="0">
    <w:p w14:paraId="1D0E419F" w14:textId="77777777" w:rsidR="00AD5FD0" w:rsidRDefault="00AD5FD0">
      <w:r>
        <w:continuationSeparator/>
      </w:r>
    </w:p>
  </w:endnote>
  <w:endnote w:type="continuationNotice" w:id="1">
    <w:p w14:paraId="38EF05B2" w14:textId="77777777" w:rsidR="00AD5FD0" w:rsidRDefault="00AD5F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FC7238" w:rsidRDefault="00FC723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C7238" w:rsidRDefault="00FC723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FC7238" w:rsidRDefault="00FC723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32410" w14:textId="77777777" w:rsidR="00AD5FD0" w:rsidRDefault="00AD5FD0">
      <w:r>
        <w:separator/>
      </w:r>
    </w:p>
  </w:footnote>
  <w:footnote w:type="continuationSeparator" w:id="0">
    <w:p w14:paraId="6A88768B" w14:textId="77777777" w:rsidR="00AD5FD0" w:rsidRDefault="00AD5FD0">
      <w:r>
        <w:continuationSeparator/>
      </w:r>
    </w:p>
  </w:footnote>
  <w:footnote w:type="continuationNotice" w:id="1">
    <w:p w14:paraId="685AA3A6" w14:textId="77777777" w:rsidR="00AD5FD0" w:rsidRDefault="00AD5F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FC7238" w:rsidRDefault="00FC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10300D2"/>
    <w:multiLevelType w:val="hybridMultilevel"/>
    <w:tmpl w:val="2DA8C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2160E81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66005B"/>
    <w:multiLevelType w:val="hybridMultilevel"/>
    <w:tmpl w:val="87EAB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A6626"/>
    <w:multiLevelType w:val="hybridMultilevel"/>
    <w:tmpl w:val="0A00137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E153494"/>
    <w:multiLevelType w:val="hybridMultilevel"/>
    <w:tmpl w:val="853A9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5EA1E3A"/>
    <w:multiLevelType w:val="hybridMultilevel"/>
    <w:tmpl w:val="5BE6E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D86EE5"/>
    <w:multiLevelType w:val="hybridMultilevel"/>
    <w:tmpl w:val="31945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4A01B1"/>
    <w:multiLevelType w:val="hybridMultilevel"/>
    <w:tmpl w:val="47A88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9A7280"/>
    <w:multiLevelType w:val="hybridMultilevel"/>
    <w:tmpl w:val="E2766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0D7F9A"/>
    <w:multiLevelType w:val="hybridMultilevel"/>
    <w:tmpl w:val="FCB07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6526DA"/>
    <w:multiLevelType w:val="hybridMultilevel"/>
    <w:tmpl w:val="74D45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6207B"/>
    <w:multiLevelType w:val="hybridMultilevel"/>
    <w:tmpl w:val="A2B0D42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4715866"/>
    <w:multiLevelType w:val="hybridMultilevel"/>
    <w:tmpl w:val="9552E900"/>
    <w:lvl w:ilvl="0" w:tplc="9AE23E9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CB0828C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E42096"/>
    <w:multiLevelType w:val="hybridMultilevel"/>
    <w:tmpl w:val="FCB07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9"/>
    <w:lvlOverride w:ilvl="0">
      <w:startOverride w:val="1"/>
    </w:lvlOverride>
  </w:num>
  <w:num w:numId="4">
    <w:abstractNumId w:val="0"/>
  </w:num>
  <w:num w:numId="5">
    <w:abstractNumId w:val="16"/>
  </w:num>
  <w:num w:numId="6">
    <w:abstractNumId w:val="12"/>
  </w:num>
  <w:num w:numId="7">
    <w:abstractNumId w:val="10"/>
  </w:num>
  <w:num w:numId="8">
    <w:abstractNumId w:val="17"/>
  </w:num>
  <w:num w:numId="9">
    <w:abstractNumId w:val="1"/>
  </w:num>
  <w:num w:numId="10">
    <w:abstractNumId w:val="13"/>
  </w:num>
  <w:num w:numId="11">
    <w:abstractNumId w:val="5"/>
  </w:num>
  <w:num w:numId="12">
    <w:abstractNumId w:val="4"/>
  </w:num>
  <w:num w:numId="13">
    <w:abstractNumId w:val="11"/>
  </w:num>
  <w:num w:numId="14">
    <w:abstractNumId w:val="3"/>
  </w:num>
  <w:num w:numId="15">
    <w:abstractNumId w:val="8"/>
  </w:num>
  <w:num w:numId="16">
    <w:abstractNumId w:val="14"/>
  </w:num>
  <w:num w:numId="17">
    <w:abstractNumId w:val="7"/>
  </w:num>
  <w:num w:numId="18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38"/>
    <w:rsid w:val="00000ECA"/>
    <w:rsid w:val="00000F7F"/>
    <w:rsid w:val="00001298"/>
    <w:rsid w:val="00001375"/>
    <w:rsid w:val="00001F79"/>
    <w:rsid w:val="00001FC3"/>
    <w:rsid w:val="000020E9"/>
    <w:rsid w:val="00002184"/>
    <w:rsid w:val="00002375"/>
    <w:rsid w:val="000024E0"/>
    <w:rsid w:val="0000270A"/>
    <w:rsid w:val="000027E7"/>
    <w:rsid w:val="00002A8E"/>
    <w:rsid w:val="00003131"/>
    <w:rsid w:val="00003688"/>
    <w:rsid w:val="000037FB"/>
    <w:rsid w:val="000039F3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5B5C"/>
    <w:rsid w:val="0000613F"/>
    <w:rsid w:val="000063BC"/>
    <w:rsid w:val="0000642D"/>
    <w:rsid w:val="00006780"/>
    <w:rsid w:val="00006C7A"/>
    <w:rsid w:val="00006ED8"/>
    <w:rsid w:val="00007304"/>
    <w:rsid w:val="0000738D"/>
    <w:rsid w:val="00007495"/>
    <w:rsid w:val="0000792C"/>
    <w:rsid w:val="00007B4B"/>
    <w:rsid w:val="00007C91"/>
    <w:rsid w:val="000101EF"/>
    <w:rsid w:val="00010667"/>
    <w:rsid w:val="00010CEE"/>
    <w:rsid w:val="00010E97"/>
    <w:rsid w:val="00010FD1"/>
    <w:rsid w:val="0001117C"/>
    <w:rsid w:val="00011D35"/>
    <w:rsid w:val="000124D1"/>
    <w:rsid w:val="00012B5F"/>
    <w:rsid w:val="00012D57"/>
    <w:rsid w:val="00012EE9"/>
    <w:rsid w:val="0001321B"/>
    <w:rsid w:val="0001328A"/>
    <w:rsid w:val="00013639"/>
    <w:rsid w:val="000137BA"/>
    <w:rsid w:val="00013B63"/>
    <w:rsid w:val="00013F64"/>
    <w:rsid w:val="000141F0"/>
    <w:rsid w:val="00014351"/>
    <w:rsid w:val="0001458F"/>
    <w:rsid w:val="00014B91"/>
    <w:rsid w:val="00014E0E"/>
    <w:rsid w:val="00015231"/>
    <w:rsid w:val="00015831"/>
    <w:rsid w:val="00015BCB"/>
    <w:rsid w:val="00015CED"/>
    <w:rsid w:val="000162B2"/>
    <w:rsid w:val="0001638C"/>
    <w:rsid w:val="0001645D"/>
    <w:rsid w:val="000164BB"/>
    <w:rsid w:val="00016680"/>
    <w:rsid w:val="000167A6"/>
    <w:rsid w:val="00016DCE"/>
    <w:rsid w:val="00017309"/>
    <w:rsid w:val="00017481"/>
    <w:rsid w:val="00017982"/>
    <w:rsid w:val="0002002A"/>
    <w:rsid w:val="000205C1"/>
    <w:rsid w:val="000207DF"/>
    <w:rsid w:val="0002085F"/>
    <w:rsid w:val="00020D61"/>
    <w:rsid w:val="00020DDB"/>
    <w:rsid w:val="00020E5E"/>
    <w:rsid w:val="00020F3D"/>
    <w:rsid w:val="00021001"/>
    <w:rsid w:val="0002113C"/>
    <w:rsid w:val="0002130A"/>
    <w:rsid w:val="00021911"/>
    <w:rsid w:val="000219AF"/>
    <w:rsid w:val="00021C67"/>
    <w:rsid w:val="00021DEC"/>
    <w:rsid w:val="00021FB6"/>
    <w:rsid w:val="000221EB"/>
    <w:rsid w:val="0002226E"/>
    <w:rsid w:val="000222F7"/>
    <w:rsid w:val="000231EA"/>
    <w:rsid w:val="00023967"/>
    <w:rsid w:val="00023C29"/>
    <w:rsid w:val="00023DD0"/>
    <w:rsid w:val="000244F7"/>
    <w:rsid w:val="00024D64"/>
    <w:rsid w:val="00024E37"/>
    <w:rsid w:val="0002506A"/>
    <w:rsid w:val="00025560"/>
    <w:rsid w:val="000255A1"/>
    <w:rsid w:val="0002561A"/>
    <w:rsid w:val="000256ED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0EA"/>
    <w:rsid w:val="00027105"/>
    <w:rsid w:val="00027333"/>
    <w:rsid w:val="000273DF"/>
    <w:rsid w:val="000300FE"/>
    <w:rsid w:val="00030619"/>
    <w:rsid w:val="000307C6"/>
    <w:rsid w:val="000307FD"/>
    <w:rsid w:val="000309E7"/>
    <w:rsid w:val="00030F74"/>
    <w:rsid w:val="00030F85"/>
    <w:rsid w:val="00031231"/>
    <w:rsid w:val="000317B2"/>
    <w:rsid w:val="000317E2"/>
    <w:rsid w:val="00031EDD"/>
    <w:rsid w:val="0003204C"/>
    <w:rsid w:val="000321DC"/>
    <w:rsid w:val="000325EF"/>
    <w:rsid w:val="00032A0C"/>
    <w:rsid w:val="0003429E"/>
    <w:rsid w:val="00034408"/>
    <w:rsid w:val="000344A6"/>
    <w:rsid w:val="000346F3"/>
    <w:rsid w:val="00034882"/>
    <w:rsid w:val="000349B7"/>
    <w:rsid w:val="0003540B"/>
    <w:rsid w:val="00035574"/>
    <w:rsid w:val="00036199"/>
    <w:rsid w:val="000362BD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3F3"/>
    <w:rsid w:val="0004149D"/>
    <w:rsid w:val="00041553"/>
    <w:rsid w:val="000416DE"/>
    <w:rsid w:val="0004182E"/>
    <w:rsid w:val="00041833"/>
    <w:rsid w:val="000418C8"/>
    <w:rsid w:val="0004198E"/>
    <w:rsid w:val="00041D52"/>
    <w:rsid w:val="00041EC3"/>
    <w:rsid w:val="00042A14"/>
    <w:rsid w:val="00042BFC"/>
    <w:rsid w:val="000430CF"/>
    <w:rsid w:val="00043407"/>
    <w:rsid w:val="00043703"/>
    <w:rsid w:val="000437F9"/>
    <w:rsid w:val="00043B30"/>
    <w:rsid w:val="000441D7"/>
    <w:rsid w:val="00044225"/>
    <w:rsid w:val="00044576"/>
    <w:rsid w:val="00044872"/>
    <w:rsid w:val="00044A5B"/>
    <w:rsid w:val="00044F4F"/>
    <w:rsid w:val="00044FC4"/>
    <w:rsid w:val="000451E5"/>
    <w:rsid w:val="000453F6"/>
    <w:rsid w:val="00045A54"/>
    <w:rsid w:val="000467AC"/>
    <w:rsid w:val="00046CD6"/>
    <w:rsid w:val="00046CE4"/>
    <w:rsid w:val="00046E6F"/>
    <w:rsid w:val="00046E82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1135"/>
    <w:rsid w:val="000515F7"/>
    <w:rsid w:val="000516D2"/>
    <w:rsid w:val="00051881"/>
    <w:rsid w:val="00051C67"/>
    <w:rsid w:val="0005201C"/>
    <w:rsid w:val="000522CE"/>
    <w:rsid w:val="0005241E"/>
    <w:rsid w:val="0005291A"/>
    <w:rsid w:val="00052AE3"/>
    <w:rsid w:val="00052D0B"/>
    <w:rsid w:val="00052DCD"/>
    <w:rsid w:val="00052E96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3B8"/>
    <w:rsid w:val="00060586"/>
    <w:rsid w:val="0006090A"/>
    <w:rsid w:val="00060AEF"/>
    <w:rsid w:val="00060FDB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3FFF"/>
    <w:rsid w:val="00064461"/>
    <w:rsid w:val="000646B1"/>
    <w:rsid w:val="0006480B"/>
    <w:rsid w:val="00064862"/>
    <w:rsid w:val="00064A2B"/>
    <w:rsid w:val="00064B46"/>
    <w:rsid w:val="00065016"/>
    <w:rsid w:val="00065031"/>
    <w:rsid w:val="0006549C"/>
    <w:rsid w:val="00065597"/>
    <w:rsid w:val="000659DD"/>
    <w:rsid w:val="00065D64"/>
    <w:rsid w:val="00065D68"/>
    <w:rsid w:val="000667D1"/>
    <w:rsid w:val="00066861"/>
    <w:rsid w:val="00066F75"/>
    <w:rsid w:val="00066F91"/>
    <w:rsid w:val="00067087"/>
    <w:rsid w:val="0006709E"/>
    <w:rsid w:val="0006739D"/>
    <w:rsid w:val="0006777C"/>
    <w:rsid w:val="00067FE2"/>
    <w:rsid w:val="00070192"/>
    <w:rsid w:val="0007020C"/>
    <w:rsid w:val="0007077B"/>
    <w:rsid w:val="0007118F"/>
    <w:rsid w:val="00071223"/>
    <w:rsid w:val="0007162A"/>
    <w:rsid w:val="000716FB"/>
    <w:rsid w:val="000719E6"/>
    <w:rsid w:val="00071AB0"/>
    <w:rsid w:val="00072AE1"/>
    <w:rsid w:val="00072E75"/>
    <w:rsid w:val="00072EE6"/>
    <w:rsid w:val="00072EFA"/>
    <w:rsid w:val="00072FF7"/>
    <w:rsid w:val="0007337F"/>
    <w:rsid w:val="0007357E"/>
    <w:rsid w:val="00073785"/>
    <w:rsid w:val="00073974"/>
    <w:rsid w:val="00073F51"/>
    <w:rsid w:val="0007406A"/>
    <w:rsid w:val="000741B3"/>
    <w:rsid w:val="0007427E"/>
    <w:rsid w:val="00074375"/>
    <w:rsid w:val="000743A0"/>
    <w:rsid w:val="00074A9E"/>
    <w:rsid w:val="00074B9B"/>
    <w:rsid w:val="00074BF5"/>
    <w:rsid w:val="000752CD"/>
    <w:rsid w:val="00075680"/>
    <w:rsid w:val="00075999"/>
    <w:rsid w:val="00075AB6"/>
    <w:rsid w:val="00075CCF"/>
    <w:rsid w:val="000760D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54C"/>
    <w:rsid w:val="000826FF"/>
    <w:rsid w:val="00082A49"/>
    <w:rsid w:val="00082C90"/>
    <w:rsid w:val="000832D0"/>
    <w:rsid w:val="00083322"/>
    <w:rsid w:val="00083559"/>
    <w:rsid w:val="00083561"/>
    <w:rsid w:val="00083840"/>
    <w:rsid w:val="0008399B"/>
    <w:rsid w:val="00083ABE"/>
    <w:rsid w:val="00084255"/>
    <w:rsid w:val="00084D3C"/>
    <w:rsid w:val="00084FCD"/>
    <w:rsid w:val="000850B1"/>
    <w:rsid w:val="00085239"/>
    <w:rsid w:val="0008532F"/>
    <w:rsid w:val="00085405"/>
    <w:rsid w:val="00085DA3"/>
    <w:rsid w:val="00085F08"/>
    <w:rsid w:val="000862BA"/>
    <w:rsid w:val="000862F6"/>
    <w:rsid w:val="00086918"/>
    <w:rsid w:val="00086B50"/>
    <w:rsid w:val="00086C4D"/>
    <w:rsid w:val="00087350"/>
    <w:rsid w:val="0008760B"/>
    <w:rsid w:val="0008782D"/>
    <w:rsid w:val="00087965"/>
    <w:rsid w:val="00087CF3"/>
    <w:rsid w:val="00087E29"/>
    <w:rsid w:val="0009037D"/>
    <w:rsid w:val="00090394"/>
    <w:rsid w:val="00090573"/>
    <w:rsid w:val="00091A51"/>
    <w:rsid w:val="00091C98"/>
    <w:rsid w:val="000921E3"/>
    <w:rsid w:val="00092775"/>
    <w:rsid w:val="00092A3D"/>
    <w:rsid w:val="00092E3E"/>
    <w:rsid w:val="00092E9A"/>
    <w:rsid w:val="000931C3"/>
    <w:rsid w:val="00093566"/>
    <w:rsid w:val="00093F75"/>
    <w:rsid w:val="000941ED"/>
    <w:rsid w:val="0009437A"/>
    <w:rsid w:val="000947B7"/>
    <w:rsid w:val="0009480B"/>
    <w:rsid w:val="0009512D"/>
    <w:rsid w:val="000953A2"/>
    <w:rsid w:val="000954C6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6EE"/>
    <w:rsid w:val="000968D8"/>
    <w:rsid w:val="0009709B"/>
    <w:rsid w:val="000970D0"/>
    <w:rsid w:val="0009720E"/>
    <w:rsid w:val="000973DB"/>
    <w:rsid w:val="000973EC"/>
    <w:rsid w:val="000979F0"/>
    <w:rsid w:val="00097AE8"/>
    <w:rsid w:val="00097CB9"/>
    <w:rsid w:val="000A02DC"/>
    <w:rsid w:val="000A05B5"/>
    <w:rsid w:val="000A09A2"/>
    <w:rsid w:val="000A0CA1"/>
    <w:rsid w:val="000A0CC6"/>
    <w:rsid w:val="000A0E99"/>
    <w:rsid w:val="000A1290"/>
    <w:rsid w:val="000A1AD3"/>
    <w:rsid w:val="000A1C3C"/>
    <w:rsid w:val="000A1D49"/>
    <w:rsid w:val="000A23E5"/>
    <w:rsid w:val="000A26E4"/>
    <w:rsid w:val="000A2D70"/>
    <w:rsid w:val="000A2E24"/>
    <w:rsid w:val="000A30DE"/>
    <w:rsid w:val="000A3132"/>
    <w:rsid w:val="000A31F7"/>
    <w:rsid w:val="000A3ACB"/>
    <w:rsid w:val="000A44E5"/>
    <w:rsid w:val="000A460E"/>
    <w:rsid w:val="000A49DE"/>
    <w:rsid w:val="000A4AE3"/>
    <w:rsid w:val="000A4B74"/>
    <w:rsid w:val="000A4FEA"/>
    <w:rsid w:val="000A52F5"/>
    <w:rsid w:val="000A54DF"/>
    <w:rsid w:val="000A54ED"/>
    <w:rsid w:val="000A54FF"/>
    <w:rsid w:val="000A5CE6"/>
    <w:rsid w:val="000A61CB"/>
    <w:rsid w:val="000A6252"/>
    <w:rsid w:val="000A64D8"/>
    <w:rsid w:val="000A6723"/>
    <w:rsid w:val="000A6788"/>
    <w:rsid w:val="000A68A9"/>
    <w:rsid w:val="000A6941"/>
    <w:rsid w:val="000A6AC6"/>
    <w:rsid w:val="000A6CFE"/>
    <w:rsid w:val="000A6F12"/>
    <w:rsid w:val="000A7C88"/>
    <w:rsid w:val="000B02C2"/>
    <w:rsid w:val="000B0372"/>
    <w:rsid w:val="000B081C"/>
    <w:rsid w:val="000B0E8D"/>
    <w:rsid w:val="000B10AB"/>
    <w:rsid w:val="000B10E2"/>
    <w:rsid w:val="000B1658"/>
    <w:rsid w:val="000B1A18"/>
    <w:rsid w:val="000B1CD3"/>
    <w:rsid w:val="000B24EF"/>
    <w:rsid w:val="000B256B"/>
    <w:rsid w:val="000B25BE"/>
    <w:rsid w:val="000B27A6"/>
    <w:rsid w:val="000B32D4"/>
    <w:rsid w:val="000B3875"/>
    <w:rsid w:val="000B38DA"/>
    <w:rsid w:val="000B38E4"/>
    <w:rsid w:val="000B3946"/>
    <w:rsid w:val="000B3F37"/>
    <w:rsid w:val="000B4788"/>
    <w:rsid w:val="000B49D7"/>
    <w:rsid w:val="000B546F"/>
    <w:rsid w:val="000B5589"/>
    <w:rsid w:val="000B568A"/>
    <w:rsid w:val="000B573E"/>
    <w:rsid w:val="000B5D24"/>
    <w:rsid w:val="000B6030"/>
    <w:rsid w:val="000B65BE"/>
    <w:rsid w:val="000B6BDF"/>
    <w:rsid w:val="000B70DB"/>
    <w:rsid w:val="000B70E1"/>
    <w:rsid w:val="000B71B6"/>
    <w:rsid w:val="000B7299"/>
    <w:rsid w:val="000B7776"/>
    <w:rsid w:val="000B7B2B"/>
    <w:rsid w:val="000B7D5E"/>
    <w:rsid w:val="000C0094"/>
    <w:rsid w:val="000C0279"/>
    <w:rsid w:val="000C06AA"/>
    <w:rsid w:val="000C08ED"/>
    <w:rsid w:val="000C10EC"/>
    <w:rsid w:val="000C133A"/>
    <w:rsid w:val="000C1545"/>
    <w:rsid w:val="000C1DBD"/>
    <w:rsid w:val="000C1DC8"/>
    <w:rsid w:val="000C1EDB"/>
    <w:rsid w:val="000C200B"/>
    <w:rsid w:val="000C23AF"/>
    <w:rsid w:val="000C240A"/>
    <w:rsid w:val="000C2641"/>
    <w:rsid w:val="000C2D44"/>
    <w:rsid w:val="000C2DE1"/>
    <w:rsid w:val="000C2E7E"/>
    <w:rsid w:val="000C33AA"/>
    <w:rsid w:val="000C3748"/>
    <w:rsid w:val="000C393F"/>
    <w:rsid w:val="000C4065"/>
    <w:rsid w:val="000C4137"/>
    <w:rsid w:val="000C4193"/>
    <w:rsid w:val="000C4538"/>
    <w:rsid w:val="000C4C76"/>
    <w:rsid w:val="000C52E4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835"/>
    <w:rsid w:val="000D206C"/>
    <w:rsid w:val="000D2185"/>
    <w:rsid w:val="000D2642"/>
    <w:rsid w:val="000D2AE0"/>
    <w:rsid w:val="000D2CDA"/>
    <w:rsid w:val="000D362A"/>
    <w:rsid w:val="000D3637"/>
    <w:rsid w:val="000D37FA"/>
    <w:rsid w:val="000D389E"/>
    <w:rsid w:val="000D3CEB"/>
    <w:rsid w:val="000D3D68"/>
    <w:rsid w:val="000D3DF0"/>
    <w:rsid w:val="000D3F8F"/>
    <w:rsid w:val="000D4315"/>
    <w:rsid w:val="000D4324"/>
    <w:rsid w:val="000D46D6"/>
    <w:rsid w:val="000D46EE"/>
    <w:rsid w:val="000D4896"/>
    <w:rsid w:val="000D4B1A"/>
    <w:rsid w:val="000D4DE6"/>
    <w:rsid w:val="000D5158"/>
    <w:rsid w:val="000D5179"/>
    <w:rsid w:val="000D55AE"/>
    <w:rsid w:val="000D55EA"/>
    <w:rsid w:val="000D5965"/>
    <w:rsid w:val="000D59D6"/>
    <w:rsid w:val="000D5AB0"/>
    <w:rsid w:val="000D5AD1"/>
    <w:rsid w:val="000D5C2C"/>
    <w:rsid w:val="000D5D31"/>
    <w:rsid w:val="000D5E4D"/>
    <w:rsid w:val="000D616F"/>
    <w:rsid w:val="000D6287"/>
    <w:rsid w:val="000D6408"/>
    <w:rsid w:val="000D6E27"/>
    <w:rsid w:val="000D6E96"/>
    <w:rsid w:val="000D6F76"/>
    <w:rsid w:val="000D7064"/>
    <w:rsid w:val="000D7268"/>
    <w:rsid w:val="000D7454"/>
    <w:rsid w:val="000D762B"/>
    <w:rsid w:val="000D7783"/>
    <w:rsid w:val="000D7BE0"/>
    <w:rsid w:val="000D7CB1"/>
    <w:rsid w:val="000E011D"/>
    <w:rsid w:val="000E0281"/>
    <w:rsid w:val="000E03CF"/>
    <w:rsid w:val="000E0950"/>
    <w:rsid w:val="000E0D89"/>
    <w:rsid w:val="000E1003"/>
    <w:rsid w:val="000E14B9"/>
    <w:rsid w:val="000E1608"/>
    <w:rsid w:val="000E182B"/>
    <w:rsid w:val="000E1E8E"/>
    <w:rsid w:val="000E2787"/>
    <w:rsid w:val="000E279B"/>
    <w:rsid w:val="000E299E"/>
    <w:rsid w:val="000E2C9A"/>
    <w:rsid w:val="000E3075"/>
    <w:rsid w:val="000E331F"/>
    <w:rsid w:val="000E3358"/>
    <w:rsid w:val="000E3653"/>
    <w:rsid w:val="000E3665"/>
    <w:rsid w:val="000E38ED"/>
    <w:rsid w:val="000E3941"/>
    <w:rsid w:val="000E3F84"/>
    <w:rsid w:val="000E40C3"/>
    <w:rsid w:val="000E4C9B"/>
    <w:rsid w:val="000E4D01"/>
    <w:rsid w:val="000E4D3D"/>
    <w:rsid w:val="000E4EC1"/>
    <w:rsid w:val="000E53F9"/>
    <w:rsid w:val="000E5830"/>
    <w:rsid w:val="000E5C07"/>
    <w:rsid w:val="000E5C4E"/>
    <w:rsid w:val="000E5CA5"/>
    <w:rsid w:val="000E5E3A"/>
    <w:rsid w:val="000E5E67"/>
    <w:rsid w:val="000E65A7"/>
    <w:rsid w:val="000E6635"/>
    <w:rsid w:val="000E6BAF"/>
    <w:rsid w:val="000E6EED"/>
    <w:rsid w:val="000E6F62"/>
    <w:rsid w:val="000E7197"/>
    <w:rsid w:val="000E7269"/>
    <w:rsid w:val="000E7E54"/>
    <w:rsid w:val="000E7F51"/>
    <w:rsid w:val="000F00D8"/>
    <w:rsid w:val="000F071C"/>
    <w:rsid w:val="000F08D6"/>
    <w:rsid w:val="000F095B"/>
    <w:rsid w:val="000F0C07"/>
    <w:rsid w:val="000F0D54"/>
    <w:rsid w:val="000F13C4"/>
    <w:rsid w:val="000F13D7"/>
    <w:rsid w:val="000F1739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4E0"/>
    <w:rsid w:val="000F3AA9"/>
    <w:rsid w:val="000F3B40"/>
    <w:rsid w:val="000F3BD3"/>
    <w:rsid w:val="000F3F2F"/>
    <w:rsid w:val="000F42EA"/>
    <w:rsid w:val="000F493E"/>
    <w:rsid w:val="000F4CAF"/>
    <w:rsid w:val="000F4D2F"/>
    <w:rsid w:val="000F4F44"/>
    <w:rsid w:val="000F5340"/>
    <w:rsid w:val="000F53CB"/>
    <w:rsid w:val="000F5523"/>
    <w:rsid w:val="000F564A"/>
    <w:rsid w:val="000F5854"/>
    <w:rsid w:val="000F5CE2"/>
    <w:rsid w:val="000F6799"/>
    <w:rsid w:val="000F6881"/>
    <w:rsid w:val="000F68F1"/>
    <w:rsid w:val="000F6C32"/>
    <w:rsid w:val="000F6D86"/>
    <w:rsid w:val="000F6FA4"/>
    <w:rsid w:val="000F73BD"/>
    <w:rsid w:val="000F7BEC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E56"/>
    <w:rsid w:val="00102FC6"/>
    <w:rsid w:val="0010301C"/>
    <w:rsid w:val="00103658"/>
    <w:rsid w:val="0010366C"/>
    <w:rsid w:val="00103686"/>
    <w:rsid w:val="00104058"/>
    <w:rsid w:val="0010405D"/>
    <w:rsid w:val="00104228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30"/>
    <w:rsid w:val="0010660E"/>
    <w:rsid w:val="001069CA"/>
    <w:rsid w:val="00106A95"/>
    <w:rsid w:val="00106CC3"/>
    <w:rsid w:val="00106CCF"/>
    <w:rsid w:val="00106E7E"/>
    <w:rsid w:val="00106FF1"/>
    <w:rsid w:val="0010746F"/>
    <w:rsid w:val="0010795D"/>
    <w:rsid w:val="0011034E"/>
    <w:rsid w:val="0011034F"/>
    <w:rsid w:val="00110755"/>
    <w:rsid w:val="00110846"/>
    <w:rsid w:val="00110851"/>
    <w:rsid w:val="00110926"/>
    <w:rsid w:val="00110B6B"/>
    <w:rsid w:val="00110F9E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B96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0F"/>
    <w:rsid w:val="00116339"/>
    <w:rsid w:val="00116468"/>
    <w:rsid w:val="00116A2D"/>
    <w:rsid w:val="00116DEF"/>
    <w:rsid w:val="001175E0"/>
    <w:rsid w:val="001175EF"/>
    <w:rsid w:val="00117677"/>
    <w:rsid w:val="00117957"/>
    <w:rsid w:val="00117C78"/>
    <w:rsid w:val="001201EA"/>
    <w:rsid w:val="001203DB"/>
    <w:rsid w:val="00120491"/>
    <w:rsid w:val="0012079F"/>
    <w:rsid w:val="001207F3"/>
    <w:rsid w:val="00120C13"/>
    <w:rsid w:val="00121769"/>
    <w:rsid w:val="00121E1A"/>
    <w:rsid w:val="0012240F"/>
    <w:rsid w:val="00122727"/>
    <w:rsid w:val="00122842"/>
    <w:rsid w:val="00122860"/>
    <w:rsid w:val="00122BD3"/>
    <w:rsid w:val="00123012"/>
    <w:rsid w:val="001232FA"/>
    <w:rsid w:val="0012345C"/>
    <w:rsid w:val="001235B3"/>
    <w:rsid w:val="00123818"/>
    <w:rsid w:val="0012392D"/>
    <w:rsid w:val="00123975"/>
    <w:rsid w:val="001239E7"/>
    <w:rsid w:val="00123B5E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69A"/>
    <w:rsid w:val="00125D34"/>
    <w:rsid w:val="0012636F"/>
    <w:rsid w:val="00126657"/>
    <w:rsid w:val="001268D1"/>
    <w:rsid w:val="00126ABB"/>
    <w:rsid w:val="001274AC"/>
    <w:rsid w:val="001275E6"/>
    <w:rsid w:val="00127BC5"/>
    <w:rsid w:val="00127DE2"/>
    <w:rsid w:val="00127F28"/>
    <w:rsid w:val="0013016D"/>
    <w:rsid w:val="00130503"/>
    <w:rsid w:val="00130714"/>
    <w:rsid w:val="00130952"/>
    <w:rsid w:val="00130953"/>
    <w:rsid w:val="00130BBD"/>
    <w:rsid w:val="00130E8B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BD1"/>
    <w:rsid w:val="00133CAB"/>
    <w:rsid w:val="00133EBD"/>
    <w:rsid w:val="00133F00"/>
    <w:rsid w:val="00134026"/>
    <w:rsid w:val="0013466A"/>
    <w:rsid w:val="00134CAD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5A9B"/>
    <w:rsid w:val="0013612A"/>
    <w:rsid w:val="00136998"/>
    <w:rsid w:val="00136AAD"/>
    <w:rsid w:val="00137280"/>
    <w:rsid w:val="00137288"/>
    <w:rsid w:val="00137480"/>
    <w:rsid w:val="001375B9"/>
    <w:rsid w:val="001376F7"/>
    <w:rsid w:val="00137C65"/>
    <w:rsid w:val="0014005B"/>
    <w:rsid w:val="001404DE"/>
    <w:rsid w:val="00140608"/>
    <w:rsid w:val="0014073C"/>
    <w:rsid w:val="00140762"/>
    <w:rsid w:val="00140794"/>
    <w:rsid w:val="00140825"/>
    <w:rsid w:val="0014086C"/>
    <w:rsid w:val="00140954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76"/>
    <w:rsid w:val="00142093"/>
    <w:rsid w:val="00142D69"/>
    <w:rsid w:val="00142E42"/>
    <w:rsid w:val="00143153"/>
    <w:rsid w:val="0014368C"/>
    <w:rsid w:val="0014371C"/>
    <w:rsid w:val="00143EFE"/>
    <w:rsid w:val="00143FFE"/>
    <w:rsid w:val="00144328"/>
    <w:rsid w:val="001444E8"/>
    <w:rsid w:val="0014471E"/>
    <w:rsid w:val="001447EE"/>
    <w:rsid w:val="0014491B"/>
    <w:rsid w:val="00144B3F"/>
    <w:rsid w:val="00144D67"/>
    <w:rsid w:val="00144E04"/>
    <w:rsid w:val="001454C4"/>
    <w:rsid w:val="001460A9"/>
    <w:rsid w:val="0014619D"/>
    <w:rsid w:val="001462D7"/>
    <w:rsid w:val="00146577"/>
    <w:rsid w:val="00146773"/>
    <w:rsid w:val="001472F3"/>
    <w:rsid w:val="00147917"/>
    <w:rsid w:val="00147D65"/>
    <w:rsid w:val="00147D91"/>
    <w:rsid w:val="0015008F"/>
    <w:rsid w:val="001504B9"/>
    <w:rsid w:val="0015051D"/>
    <w:rsid w:val="001505F6"/>
    <w:rsid w:val="001508E1"/>
    <w:rsid w:val="001509A7"/>
    <w:rsid w:val="001510ED"/>
    <w:rsid w:val="001511C2"/>
    <w:rsid w:val="001517AB"/>
    <w:rsid w:val="00151805"/>
    <w:rsid w:val="00151897"/>
    <w:rsid w:val="00151B79"/>
    <w:rsid w:val="00152066"/>
    <w:rsid w:val="001524EA"/>
    <w:rsid w:val="00152559"/>
    <w:rsid w:val="0015294A"/>
    <w:rsid w:val="00152A3B"/>
    <w:rsid w:val="00153384"/>
    <w:rsid w:val="0015347E"/>
    <w:rsid w:val="00153497"/>
    <w:rsid w:val="00153658"/>
    <w:rsid w:val="001538D7"/>
    <w:rsid w:val="00153A48"/>
    <w:rsid w:val="00153A6B"/>
    <w:rsid w:val="00153E69"/>
    <w:rsid w:val="00153EEF"/>
    <w:rsid w:val="00153F29"/>
    <w:rsid w:val="001544AB"/>
    <w:rsid w:val="0015452A"/>
    <w:rsid w:val="00154636"/>
    <w:rsid w:val="00154C53"/>
    <w:rsid w:val="00154D6A"/>
    <w:rsid w:val="00155178"/>
    <w:rsid w:val="00155615"/>
    <w:rsid w:val="0015583D"/>
    <w:rsid w:val="00155D53"/>
    <w:rsid w:val="0015622B"/>
    <w:rsid w:val="00156260"/>
    <w:rsid w:val="00156502"/>
    <w:rsid w:val="00156594"/>
    <w:rsid w:val="00156FAC"/>
    <w:rsid w:val="0016008F"/>
    <w:rsid w:val="0016019C"/>
    <w:rsid w:val="001601C7"/>
    <w:rsid w:val="0016027D"/>
    <w:rsid w:val="001602C2"/>
    <w:rsid w:val="00160674"/>
    <w:rsid w:val="00160786"/>
    <w:rsid w:val="00161094"/>
    <w:rsid w:val="00161360"/>
    <w:rsid w:val="001613A2"/>
    <w:rsid w:val="001615DD"/>
    <w:rsid w:val="00161795"/>
    <w:rsid w:val="00161C42"/>
    <w:rsid w:val="00162262"/>
    <w:rsid w:val="001623A3"/>
    <w:rsid w:val="0016268D"/>
    <w:rsid w:val="001626A0"/>
    <w:rsid w:val="00162BD5"/>
    <w:rsid w:val="00162CF1"/>
    <w:rsid w:val="00162F82"/>
    <w:rsid w:val="001630E4"/>
    <w:rsid w:val="0016368F"/>
    <w:rsid w:val="001639BC"/>
    <w:rsid w:val="00163AFC"/>
    <w:rsid w:val="00163C9A"/>
    <w:rsid w:val="001645D0"/>
    <w:rsid w:val="00164646"/>
    <w:rsid w:val="001647FA"/>
    <w:rsid w:val="00165137"/>
    <w:rsid w:val="001652D1"/>
    <w:rsid w:val="001652DD"/>
    <w:rsid w:val="001660C2"/>
    <w:rsid w:val="0016634F"/>
    <w:rsid w:val="001664BA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8DA"/>
    <w:rsid w:val="00170397"/>
    <w:rsid w:val="00170519"/>
    <w:rsid w:val="001706E4"/>
    <w:rsid w:val="00170899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4"/>
    <w:rsid w:val="00176BDB"/>
    <w:rsid w:val="00176F3C"/>
    <w:rsid w:val="001770B3"/>
    <w:rsid w:val="0017714C"/>
    <w:rsid w:val="0017722E"/>
    <w:rsid w:val="00177446"/>
    <w:rsid w:val="00177482"/>
    <w:rsid w:val="00177711"/>
    <w:rsid w:val="00177A0D"/>
    <w:rsid w:val="00177A61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33"/>
    <w:rsid w:val="00180D96"/>
    <w:rsid w:val="00180E60"/>
    <w:rsid w:val="001816F4"/>
    <w:rsid w:val="001817BA"/>
    <w:rsid w:val="00181B3A"/>
    <w:rsid w:val="00181D06"/>
    <w:rsid w:val="001820B2"/>
    <w:rsid w:val="001821E9"/>
    <w:rsid w:val="0018246F"/>
    <w:rsid w:val="00182518"/>
    <w:rsid w:val="00182718"/>
    <w:rsid w:val="00182FBF"/>
    <w:rsid w:val="001836DF"/>
    <w:rsid w:val="00183B02"/>
    <w:rsid w:val="00183CB7"/>
    <w:rsid w:val="00183CC6"/>
    <w:rsid w:val="00183F11"/>
    <w:rsid w:val="001840F5"/>
    <w:rsid w:val="00184A29"/>
    <w:rsid w:val="00184DAB"/>
    <w:rsid w:val="00184F51"/>
    <w:rsid w:val="00185257"/>
    <w:rsid w:val="001857CB"/>
    <w:rsid w:val="00185E59"/>
    <w:rsid w:val="00185F10"/>
    <w:rsid w:val="00185FDA"/>
    <w:rsid w:val="00186395"/>
    <w:rsid w:val="001863E3"/>
    <w:rsid w:val="0018695F"/>
    <w:rsid w:val="00186B4D"/>
    <w:rsid w:val="00186F7B"/>
    <w:rsid w:val="001870C7"/>
    <w:rsid w:val="0018767B"/>
    <w:rsid w:val="00187711"/>
    <w:rsid w:val="00187EBF"/>
    <w:rsid w:val="0019089C"/>
    <w:rsid w:val="001908C5"/>
    <w:rsid w:val="00190927"/>
    <w:rsid w:val="00190A2A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9F7"/>
    <w:rsid w:val="00192A30"/>
    <w:rsid w:val="00192DBA"/>
    <w:rsid w:val="00193987"/>
    <w:rsid w:val="00193DD7"/>
    <w:rsid w:val="00193EC1"/>
    <w:rsid w:val="00194955"/>
    <w:rsid w:val="0019573B"/>
    <w:rsid w:val="001957D8"/>
    <w:rsid w:val="0019592C"/>
    <w:rsid w:val="001959BB"/>
    <w:rsid w:val="00196085"/>
    <w:rsid w:val="00196683"/>
    <w:rsid w:val="00196700"/>
    <w:rsid w:val="00196B90"/>
    <w:rsid w:val="00196DE8"/>
    <w:rsid w:val="00196FF4"/>
    <w:rsid w:val="0019734F"/>
    <w:rsid w:val="00197D98"/>
    <w:rsid w:val="001A0135"/>
    <w:rsid w:val="001A0303"/>
    <w:rsid w:val="001A03BC"/>
    <w:rsid w:val="001A0676"/>
    <w:rsid w:val="001A067A"/>
    <w:rsid w:val="001A06C8"/>
    <w:rsid w:val="001A0A15"/>
    <w:rsid w:val="001A0B8C"/>
    <w:rsid w:val="001A1337"/>
    <w:rsid w:val="001A2939"/>
    <w:rsid w:val="001A2A71"/>
    <w:rsid w:val="001A2FD5"/>
    <w:rsid w:val="001A3037"/>
    <w:rsid w:val="001A30FB"/>
    <w:rsid w:val="001A3428"/>
    <w:rsid w:val="001A36CF"/>
    <w:rsid w:val="001A3974"/>
    <w:rsid w:val="001A3B65"/>
    <w:rsid w:val="001A3F0F"/>
    <w:rsid w:val="001A3F7A"/>
    <w:rsid w:val="001A3FA5"/>
    <w:rsid w:val="001A451B"/>
    <w:rsid w:val="001A4ED8"/>
    <w:rsid w:val="001A4EDF"/>
    <w:rsid w:val="001A586A"/>
    <w:rsid w:val="001A608F"/>
    <w:rsid w:val="001A6164"/>
    <w:rsid w:val="001A61A0"/>
    <w:rsid w:val="001A68F7"/>
    <w:rsid w:val="001A6AFE"/>
    <w:rsid w:val="001A6DF7"/>
    <w:rsid w:val="001A6E27"/>
    <w:rsid w:val="001A6FBA"/>
    <w:rsid w:val="001A706D"/>
    <w:rsid w:val="001A71EB"/>
    <w:rsid w:val="001A72EE"/>
    <w:rsid w:val="001A7826"/>
    <w:rsid w:val="001A79DA"/>
    <w:rsid w:val="001B00B2"/>
    <w:rsid w:val="001B0149"/>
    <w:rsid w:val="001B022C"/>
    <w:rsid w:val="001B0251"/>
    <w:rsid w:val="001B095B"/>
    <w:rsid w:val="001B0B42"/>
    <w:rsid w:val="001B0D84"/>
    <w:rsid w:val="001B1565"/>
    <w:rsid w:val="001B19DD"/>
    <w:rsid w:val="001B1BC6"/>
    <w:rsid w:val="001B1D77"/>
    <w:rsid w:val="001B1DE7"/>
    <w:rsid w:val="001B2850"/>
    <w:rsid w:val="001B2993"/>
    <w:rsid w:val="001B2C18"/>
    <w:rsid w:val="001B35C1"/>
    <w:rsid w:val="001B3754"/>
    <w:rsid w:val="001B3A04"/>
    <w:rsid w:val="001B3A10"/>
    <w:rsid w:val="001B4247"/>
    <w:rsid w:val="001B4371"/>
    <w:rsid w:val="001B44B8"/>
    <w:rsid w:val="001B5058"/>
    <w:rsid w:val="001B5332"/>
    <w:rsid w:val="001B54E9"/>
    <w:rsid w:val="001B55DE"/>
    <w:rsid w:val="001B5732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63F"/>
    <w:rsid w:val="001C0874"/>
    <w:rsid w:val="001C0883"/>
    <w:rsid w:val="001C090F"/>
    <w:rsid w:val="001C1544"/>
    <w:rsid w:val="001C16A9"/>
    <w:rsid w:val="001C197E"/>
    <w:rsid w:val="001C19EB"/>
    <w:rsid w:val="001C1B5E"/>
    <w:rsid w:val="001C1BC1"/>
    <w:rsid w:val="001C1E53"/>
    <w:rsid w:val="001C211D"/>
    <w:rsid w:val="001C2635"/>
    <w:rsid w:val="001C2A8B"/>
    <w:rsid w:val="001C2B74"/>
    <w:rsid w:val="001C3434"/>
    <w:rsid w:val="001C344C"/>
    <w:rsid w:val="001C3474"/>
    <w:rsid w:val="001C3512"/>
    <w:rsid w:val="001C36F2"/>
    <w:rsid w:val="001C3DC6"/>
    <w:rsid w:val="001C3E02"/>
    <w:rsid w:val="001C43B9"/>
    <w:rsid w:val="001C460E"/>
    <w:rsid w:val="001C4A39"/>
    <w:rsid w:val="001C4F5F"/>
    <w:rsid w:val="001C54B8"/>
    <w:rsid w:val="001C589B"/>
    <w:rsid w:val="001C58A6"/>
    <w:rsid w:val="001C5BC8"/>
    <w:rsid w:val="001C5DBB"/>
    <w:rsid w:val="001C5F88"/>
    <w:rsid w:val="001C6105"/>
    <w:rsid w:val="001C6154"/>
    <w:rsid w:val="001C6182"/>
    <w:rsid w:val="001C619C"/>
    <w:rsid w:val="001C62D8"/>
    <w:rsid w:val="001C66D2"/>
    <w:rsid w:val="001C6C14"/>
    <w:rsid w:val="001C713C"/>
    <w:rsid w:val="001C7374"/>
    <w:rsid w:val="001C7539"/>
    <w:rsid w:val="001C7F47"/>
    <w:rsid w:val="001C7FBA"/>
    <w:rsid w:val="001D004B"/>
    <w:rsid w:val="001D006C"/>
    <w:rsid w:val="001D056C"/>
    <w:rsid w:val="001D0578"/>
    <w:rsid w:val="001D0593"/>
    <w:rsid w:val="001D0A5B"/>
    <w:rsid w:val="001D0D7C"/>
    <w:rsid w:val="001D1258"/>
    <w:rsid w:val="001D125F"/>
    <w:rsid w:val="001D1463"/>
    <w:rsid w:val="001D19F8"/>
    <w:rsid w:val="001D1CFF"/>
    <w:rsid w:val="001D293D"/>
    <w:rsid w:val="001D2B3C"/>
    <w:rsid w:val="001D2B70"/>
    <w:rsid w:val="001D2E6C"/>
    <w:rsid w:val="001D35DC"/>
    <w:rsid w:val="001D3D63"/>
    <w:rsid w:val="001D421D"/>
    <w:rsid w:val="001D43C0"/>
    <w:rsid w:val="001D448E"/>
    <w:rsid w:val="001D4679"/>
    <w:rsid w:val="001D4969"/>
    <w:rsid w:val="001D4AF0"/>
    <w:rsid w:val="001D4E72"/>
    <w:rsid w:val="001D4F24"/>
    <w:rsid w:val="001D4FA7"/>
    <w:rsid w:val="001D506F"/>
    <w:rsid w:val="001D5330"/>
    <w:rsid w:val="001D57BC"/>
    <w:rsid w:val="001D64B0"/>
    <w:rsid w:val="001D65B7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C1"/>
    <w:rsid w:val="001D7FE2"/>
    <w:rsid w:val="001E0151"/>
    <w:rsid w:val="001E09F4"/>
    <w:rsid w:val="001E0A73"/>
    <w:rsid w:val="001E0F76"/>
    <w:rsid w:val="001E0F95"/>
    <w:rsid w:val="001E10F8"/>
    <w:rsid w:val="001E111F"/>
    <w:rsid w:val="001E1284"/>
    <w:rsid w:val="001E1524"/>
    <w:rsid w:val="001E16D8"/>
    <w:rsid w:val="001E1D3C"/>
    <w:rsid w:val="001E1DDA"/>
    <w:rsid w:val="001E1F9A"/>
    <w:rsid w:val="001E220A"/>
    <w:rsid w:val="001E251E"/>
    <w:rsid w:val="001E261A"/>
    <w:rsid w:val="001E266E"/>
    <w:rsid w:val="001E29EA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345"/>
    <w:rsid w:val="001E4704"/>
    <w:rsid w:val="001E4C4A"/>
    <w:rsid w:val="001E5290"/>
    <w:rsid w:val="001E5BB2"/>
    <w:rsid w:val="001E5D1F"/>
    <w:rsid w:val="001E605E"/>
    <w:rsid w:val="001E6313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574"/>
    <w:rsid w:val="001F092D"/>
    <w:rsid w:val="001F0999"/>
    <w:rsid w:val="001F0DDF"/>
    <w:rsid w:val="001F0EE0"/>
    <w:rsid w:val="001F18E2"/>
    <w:rsid w:val="001F1B1E"/>
    <w:rsid w:val="001F1BEA"/>
    <w:rsid w:val="001F1D2A"/>
    <w:rsid w:val="001F1DFA"/>
    <w:rsid w:val="001F1E26"/>
    <w:rsid w:val="001F1FD7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3C95"/>
    <w:rsid w:val="001F3E6E"/>
    <w:rsid w:val="001F45E8"/>
    <w:rsid w:val="001F4984"/>
    <w:rsid w:val="001F4D23"/>
    <w:rsid w:val="001F4E57"/>
    <w:rsid w:val="001F53A2"/>
    <w:rsid w:val="001F5C95"/>
    <w:rsid w:val="001F5C9E"/>
    <w:rsid w:val="001F5D2C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6DD"/>
    <w:rsid w:val="0020087C"/>
    <w:rsid w:val="00200890"/>
    <w:rsid w:val="00200A92"/>
    <w:rsid w:val="00200BF9"/>
    <w:rsid w:val="002011FC"/>
    <w:rsid w:val="0020142D"/>
    <w:rsid w:val="00201488"/>
    <w:rsid w:val="002016C0"/>
    <w:rsid w:val="00201995"/>
    <w:rsid w:val="00201A5F"/>
    <w:rsid w:val="00201DEC"/>
    <w:rsid w:val="00202437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4E43"/>
    <w:rsid w:val="00205376"/>
    <w:rsid w:val="00205635"/>
    <w:rsid w:val="002059A3"/>
    <w:rsid w:val="00205AB2"/>
    <w:rsid w:val="00205CB2"/>
    <w:rsid w:val="00205D98"/>
    <w:rsid w:val="0020610B"/>
    <w:rsid w:val="00206168"/>
    <w:rsid w:val="002061C9"/>
    <w:rsid w:val="002063A7"/>
    <w:rsid w:val="0020671A"/>
    <w:rsid w:val="0020674D"/>
    <w:rsid w:val="00206BF6"/>
    <w:rsid w:val="00206C83"/>
    <w:rsid w:val="00206DC3"/>
    <w:rsid w:val="00206E5A"/>
    <w:rsid w:val="0020709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750"/>
    <w:rsid w:val="002109D5"/>
    <w:rsid w:val="00210A12"/>
    <w:rsid w:val="00210A2E"/>
    <w:rsid w:val="00210AE6"/>
    <w:rsid w:val="00210B05"/>
    <w:rsid w:val="00210C84"/>
    <w:rsid w:val="00210C91"/>
    <w:rsid w:val="00210F42"/>
    <w:rsid w:val="00210FB5"/>
    <w:rsid w:val="00211042"/>
    <w:rsid w:val="00211345"/>
    <w:rsid w:val="002114FA"/>
    <w:rsid w:val="00211744"/>
    <w:rsid w:val="00211B2B"/>
    <w:rsid w:val="00211D31"/>
    <w:rsid w:val="00211DD9"/>
    <w:rsid w:val="00211F19"/>
    <w:rsid w:val="00212816"/>
    <w:rsid w:val="0021283E"/>
    <w:rsid w:val="002130BD"/>
    <w:rsid w:val="00213851"/>
    <w:rsid w:val="00214179"/>
    <w:rsid w:val="002147DF"/>
    <w:rsid w:val="00214A0C"/>
    <w:rsid w:val="00214E0D"/>
    <w:rsid w:val="00214EE1"/>
    <w:rsid w:val="0021512E"/>
    <w:rsid w:val="002152CA"/>
    <w:rsid w:val="0021586D"/>
    <w:rsid w:val="00215D76"/>
    <w:rsid w:val="00215D88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B3C"/>
    <w:rsid w:val="00220E92"/>
    <w:rsid w:val="00221021"/>
    <w:rsid w:val="00221022"/>
    <w:rsid w:val="0022135D"/>
    <w:rsid w:val="00221BCE"/>
    <w:rsid w:val="002222A4"/>
    <w:rsid w:val="002229C6"/>
    <w:rsid w:val="002229F1"/>
    <w:rsid w:val="00222AB8"/>
    <w:rsid w:val="00222B25"/>
    <w:rsid w:val="00222FE7"/>
    <w:rsid w:val="00223350"/>
    <w:rsid w:val="00223378"/>
    <w:rsid w:val="002234C5"/>
    <w:rsid w:val="0022375C"/>
    <w:rsid w:val="00223833"/>
    <w:rsid w:val="00223ACD"/>
    <w:rsid w:val="002245B2"/>
    <w:rsid w:val="00224A38"/>
    <w:rsid w:val="00224A9B"/>
    <w:rsid w:val="00225930"/>
    <w:rsid w:val="00225D0A"/>
    <w:rsid w:val="0022657F"/>
    <w:rsid w:val="002269A7"/>
    <w:rsid w:val="00226A52"/>
    <w:rsid w:val="00226AE0"/>
    <w:rsid w:val="00226BD3"/>
    <w:rsid w:val="00226EBC"/>
    <w:rsid w:val="0022735A"/>
    <w:rsid w:val="00227471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0E90"/>
    <w:rsid w:val="0023124C"/>
    <w:rsid w:val="002314EE"/>
    <w:rsid w:val="00231740"/>
    <w:rsid w:val="00231B71"/>
    <w:rsid w:val="00231D67"/>
    <w:rsid w:val="00232149"/>
    <w:rsid w:val="00232191"/>
    <w:rsid w:val="0023245C"/>
    <w:rsid w:val="0023287C"/>
    <w:rsid w:val="00232E9D"/>
    <w:rsid w:val="00232FA2"/>
    <w:rsid w:val="0023324F"/>
    <w:rsid w:val="002344C8"/>
    <w:rsid w:val="002349C5"/>
    <w:rsid w:val="00234B73"/>
    <w:rsid w:val="002350FC"/>
    <w:rsid w:val="00235478"/>
    <w:rsid w:val="00235581"/>
    <w:rsid w:val="00235698"/>
    <w:rsid w:val="002362E1"/>
    <w:rsid w:val="002369BA"/>
    <w:rsid w:val="00236F71"/>
    <w:rsid w:val="002373FC"/>
    <w:rsid w:val="002375AD"/>
    <w:rsid w:val="002376CB"/>
    <w:rsid w:val="00237C6F"/>
    <w:rsid w:val="00237D22"/>
    <w:rsid w:val="0024029F"/>
    <w:rsid w:val="0024030B"/>
    <w:rsid w:val="00240956"/>
    <w:rsid w:val="00240B7D"/>
    <w:rsid w:val="00240F65"/>
    <w:rsid w:val="0024103F"/>
    <w:rsid w:val="00241599"/>
    <w:rsid w:val="00241809"/>
    <w:rsid w:val="00241812"/>
    <w:rsid w:val="00241BD9"/>
    <w:rsid w:val="00241C7B"/>
    <w:rsid w:val="00241D6D"/>
    <w:rsid w:val="002421F2"/>
    <w:rsid w:val="0024222A"/>
    <w:rsid w:val="0024258F"/>
    <w:rsid w:val="0024284B"/>
    <w:rsid w:val="0024286B"/>
    <w:rsid w:val="00242B2A"/>
    <w:rsid w:val="00242CAE"/>
    <w:rsid w:val="00243A53"/>
    <w:rsid w:val="00243ACD"/>
    <w:rsid w:val="0024445A"/>
    <w:rsid w:val="00244606"/>
    <w:rsid w:val="00244852"/>
    <w:rsid w:val="00244924"/>
    <w:rsid w:val="002449C8"/>
    <w:rsid w:val="002449F4"/>
    <w:rsid w:val="00244AF7"/>
    <w:rsid w:val="00244DA2"/>
    <w:rsid w:val="0024520E"/>
    <w:rsid w:val="0024530E"/>
    <w:rsid w:val="00245463"/>
    <w:rsid w:val="00245477"/>
    <w:rsid w:val="00245492"/>
    <w:rsid w:val="002454B5"/>
    <w:rsid w:val="00245A41"/>
    <w:rsid w:val="00245B70"/>
    <w:rsid w:val="00245D7D"/>
    <w:rsid w:val="00245E39"/>
    <w:rsid w:val="00245FBA"/>
    <w:rsid w:val="00246349"/>
    <w:rsid w:val="00246559"/>
    <w:rsid w:val="00246B7B"/>
    <w:rsid w:val="00246BEB"/>
    <w:rsid w:val="00246C0D"/>
    <w:rsid w:val="00246C52"/>
    <w:rsid w:val="00246D44"/>
    <w:rsid w:val="00246E2B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5F2"/>
    <w:rsid w:val="002530D6"/>
    <w:rsid w:val="002530D9"/>
    <w:rsid w:val="0025325D"/>
    <w:rsid w:val="002533FF"/>
    <w:rsid w:val="00253400"/>
    <w:rsid w:val="002537F5"/>
    <w:rsid w:val="00253905"/>
    <w:rsid w:val="0025429A"/>
    <w:rsid w:val="002543A4"/>
    <w:rsid w:val="00254FAC"/>
    <w:rsid w:val="00255124"/>
    <w:rsid w:val="002563D9"/>
    <w:rsid w:val="002567B1"/>
    <w:rsid w:val="00256A5E"/>
    <w:rsid w:val="00256B22"/>
    <w:rsid w:val="00256C9B"/>
    <w:rsid w:val="00256D51"/>
    <w:rsid w:val="00256F02"/>
    <w:rsid w:val="002571C8"/>
    <w:rsid w:val="002572F1"/>
    <w:rsid w:val="00257429"/>
    <w:rsid w:val="002575E3"/>
    <w:rsid w:val="00257A62"/>
    <w:rsid w:val="00260156"/>
    <w:rsid w:val="002605E8"/>
    <w:rsid w:val="0026075E"/>
    <w:rsid w:val="002608BD"/>
    <w:rsid w:val="00260FAD"/>
    <w:rsid w:val="0026138B"/>
    <w:rsid w:val="00261624"/>
    <w:rsid w:val="002617F6"/>
    <w:rsid w:val="00261827"/>
    <w:rsid w:val="00261D05"/>
    <w:rsid w:val="00261E27"/>
    <w:rsid w:val="002623AC"/>
    <w:rsid w:val="00262668"/>
    <w:rsid w:val="00262979"/>
    <w:rsid w:val="00263038"/>
    <w:rsid w:val="002631C7"/>
    <w:rsid w:val="002631DC"/>
    <w:rsid w:val="00263624"/>
    <w:rsid w:val="0026382D"/>
    <w:rsid w:val="0026385F"/>
    <w:rsid w:val="00263BDB"/>
    <w:rsid w:val="00263DD9"/>
    <w:rsid w:val="00264256"/>
    <w:rsid w:val="00264328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8D1"/>
    <w:rsid w:val="00265CB1"/>
    <w:rsid w:val="00265E9A"/>
    <w:rsid w:val="00266111"/>
    <w:rsid w:val="00266210"/>
    <w:rsid w:val="0026641E"/>
    <w:rsid w:val="002664FA"/>
    <w:rsid w:val="00266537"/>
    <w:rsid w:val="0026677F"/>
    <w:rsid w:val="00266867"/>
    <w:rsid w:val="0026716C"/>
    <w:rsid w:val="002672DB"/>
    <w:rsid w:val="0026772A"/>
    <w:rsid w:val="00267B79"/>
    <w:rsid w:val="00267D1B"/>
    <w:rsid w:val="002706CC"/>
    <w:rsid w:val="00270C63"/>
    <w:rsid w:val="00270C98"/>
    <w:rsid w:val="00270CF1"/>
    <w:rsid w:val="00270D83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7F3"/>
    <w:rsid w:val="00272C4A"/>
    <w:rsid w:val="00272C60"/>
    <w:rsid w:val="00272D06"/>
    <w:rsid w:val="00272FEB"/>
    <w:rsid w:val="00273644"/>
    <w:rsid w:val="002738C9"/>
    <w:rsid w:val="00273B2D"/>
    <w:rsid w:val="00273CFB"/>
    <w:rsid w:val="00273DFF"/>
    <w:rsid w:val="0027446D"/>
    <w:rsid w:val="00274486"/>
    <w:rsid w:val="00274618"/>
    <w:rsid w:val="00274668"/>
    <w:rsid w:val="00274B77"/>
    <w:rsid w:val="00274CE5"/>
    <w:rsid w:val="00274D08"/>
    <w:rsid w:val="00274D97"/>
    <w:rsid w:val="00274DE3"/>
    <w:rsid w:val="00274FB3"/>
    <w:rsid w:val="0027540F"/>
    <w:rsid w:val="00275464"/>
    <w:rsid w:val="0027568B"/>
    <w:rsid w:val="002756D5"/>
    <w:rsid w:val="00275B92"/>
    <w:rsid w:val="00275E10"/>
    <w:rsid w:val="00276001"/>
    <w:rsid w:val="00276243"/>
    <w:rsid w:val="00276483"/>
    <w:rsid w:val="002764FB"/>
    <w:rsid w:val="00276660"/>
    <w:rsid w:val="002766C9"/>
    <w:rsid w:val="002768E3"/>
    <w:rsid w:val="00276C75"/>
    <w:rsid w:val="00276F84"/>
    <w:rsid w:val="00277512"/>
    <w:rsid w:val="002777E4"/>
    <w:rsid w:val="0027786E"/>
    <w:rsid w:val="00277895"/>
    <w:rsid w:val="00277AA3"/>
    <w:rsid w:val="00277B19"/>
    <w:rsid w:val="00277C7A"/>
    <w:rsid w:val="00277E66"/>
    <w:rsid w:val="002801E2"/>
    <w:rsid w:val="00280612"/>
    <w:rsid w:val="0028073A"/>
    <w:rsid w:val="00280960"/>
    <w:rsid w:val="00280B4A"/>
    <w:rsid w:val="00280FD3"/>
    <w:rsid w:val="0028168F"/>
    <w:rsid w:val="00281FFC"/>
    <w:rsid w:val="00282460"/>
    <w:rsid w:val="002825CE"/>
    <w:rsid w:val="00282FF4"/>
    <w:rsid w:val="00283165"/>
    <w:rsid w:val="002832E7"/>
    <w:rsid w:val="0028354B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5EA1"/>
    <w:rsid w:val="00286631"/>
    <w:rsid w:val="00286F76"/>
    <w:rsid w:val="002872E8"/>
    <w:rsid w:val="00287376"/>
    <w:rsid w:val="0028741C"/>
    <w:rsid w:val="0028775F"/>
    <w:rsid w:val="002877DE"/>
    <w:rsid w:val="00287C28"/>
    <w:rsid w:val="00287C39"/>
    <w:rsid w:val="002901AC"/>
    <w:rsid w:val="00290254"/>
    <w:rsid w:val="00290699"/>
    <w:rsid w:val="00290B24"/>
    <w:rsid w:val="00290C83"/>
    <w:rsid w:val="00290E03"/>
    <w:rsid w:val="0029102F"/>
    <w:rsid w:val="0029142E"/>
    <w:rsid w:val="00291512"/>
    <w:rsid w:val="002915DA"/>
    <w:rsid w:val="0029178F"/>
    <w:rsid w:val="00291C45"/>
    <w:rsid w:val="00292540"/>
    <w:rsid w:val="00292AD8"/>
    <w:rsid w:val="00292F8B"/>
    <w:rsid w:val="00293504"/>
    <w:rsid w:val="0029380E"/>
    <w:rsid w:val="002939F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B0E"/>
    <w:rsid w:val="00296D93"/>
    <w:rsid w:val="00296FD8"/>
    <w:rsid w:val="0029743A"/>
    <w:rsid w:val="00297499"/>
    <w:rsid w:val="002974AA"/>
    <w:rsid w:val="002977A0"/>
    <w:rsid w:val="002977A8"/>
    <w:rsid w:val="00297C91"/>
    <w:rsid w:val="00297F46"/>
    <w:rsid w:val="00297FC9"/>
    <w:rsid w:val="002A025C"/>
    <w:rsid w:val="002A052F"/>
    <w:rsid w:val="002A0581"/>
    <w:rsid w:val="002A05EF"/>
    <w:rsid w:val="002A0724"/>
    <w:rsid w:val="002A0849"/>
    <w:rsid w:val="002A0A7F"/>
    <w:rsid w:val="002A0F1B"/>
    <w:rsid w:val="002A1A4F"/>
    <w:rsid w:val="002A1A57"/>
    <w:rsid w:val="002A1DA1"/>
    <w:rsid w:val="002A1DB9"/>
    <w:rsid w:val="002A205B"/>
    <w:rsid w:val="002A2480"/>
    <w:rsid w:val="002A2A75"/>
    <w:rsid w:val="002A2DF1"/>
    <w:rsid w:val="002A2FB8"/>
    <w:rsid w:val="002A31FF"/>
    <w:rsid w:val="002A34A4"/>
    <w:rsid w:val="002A3668"/>
    <w:rsid w:val="002A3771"/>
    <w:rsid w:val="002A37C5"/>
    <w:rsid w:val="002A3AFD"/>
    <w:rsid w:val="002A3B12"/>
    <w:rsid w:val="002A4102"/>
    <w:rsid w:val="002A48CE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841"/>
    <w:rsid w:val="002B1AFA"/>
    <w:rsid w:val="002B21D6"/>
    <w:rsid w:val="002B2359"/>
    <w:rsid w:val="002B2C92"/>
    <w:rsid w:val="002B3081"/>
    <w:rsid w:val="002B318B"/>
    <w:rsid w:val="002B32BC"/>
    <w:rsid w:val="002B33DC"/>
    <w:rsid w:val="002B340B"/>
    <w:rsid w:val="002B34AE"/>
    <w:rsid w:val="002B3D90"/>
    <w:rsid w:val="002B42D1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84B"/>
    <w:rsid w:val="002C1952"/>
    <w:rsid w:val="002C1B17"/>
    <w:rsid w:val="002C203A"/>
    <w:rsid w:val="002C2987"/>
    <w:rsid w:val="002C2AE9"/>
    <w:rsid w:val="002C2B29"/>
    <w:rsid w:val="002C2E8A"/>
    <w:rsid w:val="002C2FCD"/>
    <w:rsid w:val="002C3681"/>
    <w:rsid w:val="002C369F"/>
    <w:rsid w:val="002C3AE4"/>
    <w:rsid w:val="002C3E89"/>
    <w:rsid w:val="002C42AA"/>
    <w:rsid w:val="002C43A6"/>
    <w:rsid w:val="002C4AF6"/>
    <w:rsid w:val="002C4F7C"/>
    <w:rsid w:val="002C514E"/>
    <w:rsid w:val="002C5236"/>
    <w:rsid w:val="002C5533"/>
    <w:rsid w:val="002C5620"/>
    <w:rsid w:val="002C5A6B"/>
    <w:rsid w:val="002C61E0"/>
    <w:rsid w:val="002C62B5"/>
    <w:rsid w:val="002C6312"/>
    <w:rsid w:val="002C637D"/>
    <w:rsid w:val="002C640C"/>
    <w:rsid w:val="002C64DE"/>
    <w:rsid w:val="002C66D7"/>
    <w:rsid w:val="002C6C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736"/>
    <w:rsid w:val="002D2A75"/>
    <w:rsid w:val="002D2B4E"/>
    <w:rsid w:val="002D2B91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2E0"/>
    <w:rsid w:val="002D5362"/>
    <w:rsid w:val="002D58D2"/>
    <w:rsid w:val="002D59D8"/>
    <w:rsid w:val="002D5DEA"/>
    <w:rsid w:val="002D5FC2"/>
    <w:rsid w:val="002D6127"/>
    <w:rsid w:val="002D61BE"/>
    <w:rsid w:val="002D621B"/>
    <w:rsid w:val="002D6497"/>
    <w:rsid w:val="002D6A46"/>
    <w:rsid w:val="002D719E"/>
    <w:rsid w:val="002D7235"/>
    <w:rsid w:val="002D73CD"/>
    <w:rsid w:val="002D748E"/>
    <w:rsid w:val="002D76E8"/>
    <w:rsid w:val="002E03B4"/>
    <w:rsid w:val="002E07F8"/>
    <w:rsid w:val="002E0E94"/>
    <w:rsid w:val="002E15A5"/>
    <w:rsid w:val="002E16BC"/>
    <w:rsid w:val="002E1E86"/>
    <w:rsid w:val="002E2098"/>
    <w:rsid w:val="002E22BC"/>
    <w:rsid w:val="002E25D2"/>
    <w:rsid w:val="002E2644"/>
    <w:rsid w:val="002E2738"/>
    <w:rsid w:val="002E2923"/>
    <w:rsid w:val="002E2A76"/>
    <w:rsid w:val="002E306D"/>
    <w:rsid w:val="002E34C4"/>
    <w:rsid w:val="002E3653"/>
    <w:rsid w:val="002E37EE"/>
    <w:rsid w:val="002E38B7"/>
    <w:rsid w:val="002E4301"/>
    <w:rsid w:val="002E4AC4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74DB"/>
    <w:rsid w:val="002E7B2B"/>
    <w:rsid w:val="002E7B93"/>
    <w:rsid w:val="002F0045"/>
    <w:rsid w:val="002F00F0"/>
    <w:rsid w:val="002F0248"/>
    <w:rsid w:val="002F025B"/>
    <w:rsid w:val="002F0684"/>
    <w:rsid w:val="002F06C6"/>
    <w:rsid w:val="002F09C0"/>
    <w:rsid w:val="002F0ADB"/>
    <w:rsid w:val="002F0CDD"/>
    <w:rsid w:val="002F0E34"/>
    <w:rsid w:val="002F15F2"/>
    <w:rsid w:val="002F183F"/>
    <w:rsid w:val="002F1A31"/>
    <w:rsid w:val="002F251E"/>
    <w:rsid w:val="002F2AE0"/>
    <w:rsid w:val="002F2BD0"/>
    <w:rsid w:val="002F2CD3"/>
    <w:rsid w:val="002F2D50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2CF"/>
    <w:rsid w:val="002F5312"/>
    <w:rsid w:val="002F53E6"/>
    <w:rsid w:val="002F5422"/>
    <w:rsid w:val="002F5634"/>
    <w:rsid w:val="002F566C"/>
    <w:rsid w:val="002F5874"/>
    <w:rsid w:val="002F5881"/>
    <w:rsid w:val="002F59C1"/>
    <w:rsid w:val="002F5C24"/>
    <w:rsid w:val="002F5DD9"/>
    <w:rsid w:val="002F5FDA"/>
    <w:rsid w:val="002F63ED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17"/>
    <w:rsid w:val="003011C0"/>
    <w:rsid w:val="00301DA6"/>
    <w:rsid w:val="00301E50"/>
    <w:rsid w:val="00301EE4"/>
    <w:rsid w:val="003024DE"/>
    <w:rsid w:val="00302701"/>
    <w:rsid w:val="00302739"/>
    <w:rsid w:val="00302B48"/>
    <w:rsid w:val="00302EDE"/>
    <w:rsid w:val="00302F6A"/>
    <w:rsid w:val="00302FEF"/>
    <w:rsid w:val="003030EE"/>
    <w:rsid w:val="0030318E"/>
    <w:rsid w:val="003032EC"/>
    <w:rsid w:val="00303687"/>
    <w:rsid w:val="00304102"/>
    <w:rsid w:val="003041A8"/>
    <w:rsid w:val="00304556"/>
    <w:rsid w:val="00304AC5"/>
    <w:rsid w:val="00304C9E"/>
    <w:rsid w:val="0030563C"/>
    <w:rsid w:val="003065FB"/>
    <w:rsid w:val="00306ED2"/>
    <w:rsid w:val="00306F89"/>
    <w:rsid w:val="0030749E"/>
    <w:rsid w:val="003077BD"/>
    <w:rsid w:val="00307B27"/>
    <w:rsid w:val="00307F28"/>
    <w:rsid w:val="003101DC"/>
    <w:rsid w:val="0031029B"/>
    <w:rsid w:val="0031049F"/>
    <w:rsid w:val="003105CC"/>
    <w:rsid w:val="00310CC6"/>
    <w:rsid w:val="00310F30"/>
    <w:rsid w:val="00310FD2"/>
    <w:rsid w:val="00311642"/>
    <w:rsid w:val="00311761"/>
    <w:rsid w:val="00311941"/>
    <w:rsid w:val="00311B5D"/>
    <w:rsid w:val="00312709"/>
    <w:rsid w:val="003133E9"/>
    <w:rsid w:val="003133ED"/>
    <w:rsid w:val="00313765"/>
    <w:rsid w:val="003137A0"/>
    <w:rsid w:val="00313B09"/>
    <w:rsid w:val="00313B45"/>
    <w:rsid w:val="00313BC1"/>
    <w:rsid w:val="00313C4F"/>
    <w:rsid w:val="003141C2"/>
    <w:rsid w:val="00314253"/>
    <w:rsid w:val="00314BB8"/>
    <w:rsid w:val="00314CBB"/>
    <w:rsid w:val="0031599D"/>
    <w:rsid w:val="00315C95"/>
    <w:rsid w:val="00315E9A"/>
    <w:rsid w:val="00315EB9"/>
    <w:rsid w:val="00316064"/>
    <w:rsid w:val="00316420"/>
    <w:rsid w:val="00316ACE"/>
    <w:rsid w:val="00316C58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636"/>
    <w:rsid w:val="00320B1B"/>
    <w:rsid w:val="00320B49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D22"/>
    <w:rsid w:val="00323F4D"/>
    <w:rsid w:val="00323FAD"/>
    <w:rsid w:val="00324089"/>
    <w:rsid w:val="00324337"/>
    <w:rsid w:val="0032441B"/>
    <w:rsid w:val="00324701"/>
    <w:rsid w:val="0032489D"/>
    <w:rsid w:val="003249F8"/>
    <w:rsid w:val="00324EBF"/>
    <w:rsid w:val="0032546D"/>
    <w:rsid w:val="0032556B"/>
    <w:rsid w:val="00325CB3"/>
    <w:rsid w:val="0032651E"/>
    <w:rsid w:val="003267F9"/>
    <w:rsid w:val="00326B2A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6C"/>
    <w:rsid w:val="003308C4"/>
    <w:rsid w:val="00330958"/>
    <w:rsid w:val="00330C30"/>
    <w:rsid w:val="00330DE8"/>
    <w:rsid w:val="00330DEA"/>
    <w:rsid w:val="00330FE9"/>
    <w:rsid w:val="00331470"/>
    <w:rsid w:val="00331968"/>
    <w:rsid w:val="0033198A"/>
    <w:rsid w:val="00332056"/>
    <w:rsid w:val="003321C3"/>
    <w:rsid w:val="0033223B"/>
    <w:rsid w:val="0033241A"/>
    <w:rsid w:val="00332962"/>
    <w:rsid w:val="00332B78"/>
    <w:rsid w:val="00332BF7"/>
    <w:rsid w:val="00333025"/>
    <w:rsid w:val="0033451A"/>
    <w:rsid w:val="00334CE7"/>
    <w:rsid w:val="00335250"/>
    <w:rsid w:val="00335670"/>
    <w:rsid w:val="0033572D"/>
    <w:rsid w:val="0033592C"/>
    <w:rsid w:val="00335E2A"/>
    <w:rsid w:val="003365FB"/>
    <w:rsid w:val="00336640"/>
    <w:rsid w:val="0033677C"/>
    <w:rsid w:val="00336780"/>
    <w:rsid w:val="003367C5"/>
    <w:rsid w:val="00336DAD"/>
    <w:rsid w:val="00336DB3"/>
    <w:rsid w:val="00337065"/>
    <w:rsid w:val="0033745D"/>
    <w:rsid w:val="003374A0"/>
    <w:rsid w:val="00337C71"/>
    <w:rsid w:val="00340CC6"/>
    <w:rsid w:val="00340E58"/>
    <w:rsid w:val="00341087"/>
    <w:rsid w:val="00341164"/>
    <w:rsid w:val="003411D0"/>
    <w:rsid w:val="00341706"/>
    <w:rsid w:val="00341995"/>
    <w:rsid w:val="0034204B"/>
    <w:rsid w:val="003422B1"/>
    <w:rsid w:val="0034230E"/>
    <w:rsid w:val="0034246D"/>
    <w:rsid w:val="0034252B"/>
    <w:rsid w:val="0034305B"/>
    <w:rsid w:val="0034324F"/>
    <w:rsid w:val="00343A58"/>
    <w:rsid w:val="00343C24"/>
    <w:rsid w:val="00343EBF"/>
    <w:rsid w:val="00343FA6"/>
    <w:rsid w:val="00344433"/>
    <w:rsid w:val="00344725"/>
    <w:rsid w:val="00344901"/>
    <w:rsid w:val="0034511B"/>
    <w:rsid w:val="00345681"/>
    <w:rsid w:val="003467E7"/>
    <w:rsid w:val="003468C9"/>
    <w:rsid w:val="00346FEB"/>
    <w:rsid w:val="0034726E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93"/>
    <w:rsid w:val="00350FAD"/>
    <w:rsid w:val="0035110B"/>
    <w:rsid w:val="00351439"/>
    <w:rsid w:val="0035180B"/>
    <w:rsid w:val="00351C98"/>
    <w:rsid w:val="00351DEB"/>
    <w:rsid w:val="0035216E"/>
    <w:rsid w:val="0035233B"/>
    <w:rsid w:val="00352759"/>
    <w:rsid w:val="00352828"/>
    <w:rsid w:val="00352952"/>
    <w:rsid w:val="00352DAE"/>
    <w:rsid w:val="00352FBB"/>
    <w:rsid w:val="003530A0"/>
    <w:rsid w:val="003531B0"/>
    <w:rsid w:val="003532D2"/>
    <w:rsid w:val="003536C6"/>
    <w:rsid w:val="0035397C"/>
    <w:rsid w:val="003539B2"/>
    <w:rsid w:val="00353BED"/>
    <w:rsid w:val="00353D8A"/>
    <w:rsid w:val="0035414B"/>
    <w:rsid w:val="00354FE6"/>
    <w:rsid w:val="003552C6"/>
    <w:rsid w:val="003558FD"/>
    <w:rsid w:val="00355A83"/>
    <w:rsid w:val="003562D7"/>
    <w:rsid w:val="00356353"/>
    <w:rsid w:val="00356694"/>
    <w:rsid w:val="003567C9"/>
    <w:rsid w:val="00356B14"/>
    <w:rsid w:val="00356CEC"/>
    <w:rsid w:val="00356F72"/>
    <w:rsid w:val="0035705A"/>
    <w:rsid w:val="003570F4"/>
    <w:rsid w:val="003572DE"/>
    <w:rsid w:val="00357659"/>
    <w:rsid w:val="00357712"/>
    <w:rsid w:val="00357CAE"/>
    <w:rsid w:val="003604DB"/>
    <w:rsid w:val="00360580"/>
    <w:rsid w:val="00361511"/>
    <w:rsid w:val="003617B5"/>
    <w:rsid w:val="0036185C"/>
    <w:rsid w:val="00361B1A"/>
    <w:rsid w:val="0036227D"/>
    <w:rsid w:val="00362453"/>
    <w:rsid w:val="00362585"/>
    <w:rsid w:val="0036262C"/>
    <w:rsid w:val="003626A7"/>
    <w:rsid w:val="003629D1"/>
    <w:rsid w:val="00362C5A"/>
    <w:rsid w:val="003632ED"/>
    <w:rsid w:val="00363539"/>
    <w:rsid w:val="003635B6"/>
    <w:rsid w:val="00363AE6"/>
    <w:rsid w:val="00363C06"/>
    <w:rsid w:val="00363FC9"/>
    <w:rsid w:val="00365023"/>
    <w:rsid w:val="00365644"/>
    <w:rsid w:val="0036572A"/>
    <w:rsid w:val="0036590C"/>
    <w:rsid w:val="00365B66"/>
    <w:rsid w:val="00366428"/>
    <w:rsid w:val="003665C5"/>
    <w:rsid w:val="00366A15"/>
    <w:rsid w:val="00366B3A"/>
    <w:rsid w:val="00366D7F"/>
    <w:rsid w:val="00367606"/>
    <w:rsid w:val="00367681"/>
    <w:rsid w:val="00370285"/>
    <w:rsid w:val="00370499"/>
    <w:rsid w:val="003704BC"/>
    <w:rsid w:val="003704EE"/>
    <w:rsid w:val="00370739"/>
    <w:rsid w:val="00370880"/>
    <w:rsid w:val="00370EFD"/>
    <w:rsid w:val="00371137"/>
    <w:rsid w:val="0037133D"/>
    <w:rsid w:val="0037175A"/>
    <w:rsid w:val="003719F5"/>
    <w:rsid w:val="00372019"/>
    <w:rsid w:val="00372029"/>
    <w:rsid w:val="003720AA"/>
    <w:rsid w:val="003721B3"/>
    <w:rsid w:val="003721E8"/>
    <w:rsid w:val="003724A1"/>
    <w:rsid w:val="00372887"/>
    <w:rsid w:val="00372A6B"/>
    <w:rsid w:val="003738A3"/>
    <w:rsid w:val="00373B3C"/>
    <w:rsid w:val="00373E10"/>
    <w:rsid w:val="00373F2C"/>
    <w:rsid w:val="0037406C"/>
    <w:rsid w:val="003741D2"/>
    <w:rsid w:val="003742D7"/>
    <w:rsid w:val="0037436F"/>
    <w:rsid w:val="003744CB"/>
    <w:rsid w:val="0037450B"/>
    <w:rsid w:val="00374804"/>
    <w:rsid w:val="00374C80"/>
    <w:rsid w:val="00374F06"/>
    <w:rsid w:val="00375222"/>
    <w:rsid w:val="003758E9"/>
    <w:rsid w:val="00375D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686"/>
    <w:rsid w:val="003778AE"/>
    <w:rsid w:val="00377989"/>
    <w:rsid w:val="00377AF8"/>
    <w:rsid w:val="0038000D"/>
    <w:rsid w:val="00380543"/>
    <w:rsid w:val="00380602"/>
    <w:rsid w:val="00380775"/>
    <w:rsid w:val="00380789"/>
    <w:rsid w:val="00380892"/>
    <w:rsid w:val="00380BBD"/>
    <w:rsid w:val="00381B19"/>
    <w:rsid w:val="00381E76"/>
    <w:rsid w:val="003821BA"/>
    <w:rsid w:val="003821E7"/>
    <w:rsid w:val="00382324"/>
    <w:rsid w:val="00382903"/>
    <w:rsid w:val="00383034"/>
    <w:rsid w:val="00383142"/>
    <w:rsid w:val="003831E6"/>
    <w:rsid w:val="003833B5"/>
    <w:rsid w:val="00383D4B"/>
    <w:rsid w:val="00383DDB"/>
    <w:rsid w:val="003842A8"/>
    <w:rsid w:val="00384747"/>
    <w:rsid w:val="003848D9"/>
    <w:rsid w:val="00384A59"/>
    <w:rsid w:val="00384BC0"/>
    <w:rsid w:val="003852CC"/>
    <w:rsid w:val="00385A70"/>
    <w:rsid w:val="00385B54"/>
    <w:rsid w:val="00385BD7"/>
    <w:rsid w:val="00385D47"/>
    <w:rsid w:val="00386688"/>
    <w:rsid w:val="00386A15"/>
    <w:rsid w:val="00386B71"/>
    <w:rsid w:val="00386F4B"/>
    <w:rsid w:val="0038702D"/>
    <w:rsid w:val="003870BC"/>
    <w:rsid w:val="0038732E"/>
    <w:rsid w:val="0038738A"/>
    <w:rsid w:val="003875A7"/>
    <w:rsid w:val="00387675"/>
    <w:rsid w:val="00387771"/>
    <w:rsid w:val="0038780F"/>
    <w:rsid w:val="00387866"/>
    <w:rsid w:val="0038799F"/>
    <w:rsid w:val="00387B2B"/>
    <w:rsid w:val="00390217"/>
    <w:rsid w:val="00390449"/>
    <w:rsid w:val="003904B1"/>
    <w:rsid w:val="003907D2"/>
    <w:rsid w:val="00390C56"/>
    <w:rsid w:val="0039122C"/>
    <w:rsid w:val="0039124D"/>
    <w:rsid w:val="00391A92"/>
    <w:rsid w:val="00391C99"/>
    <w:rsid w:val="00391D30"/>
    <w:rsid w:val="00392080"/>
    <w:rsid w:val="003926BE"/>
    <w:rsid w:val="003929A7"/>
    <w:rsid w:val="00392A1F"/>
    <w:rsid w:val="00392DB8"/>
    <w:rsid w:val="00392FE1"/>
    <w:rsid w:val="003935EC"/>
    <w:rsid w:val="00393A04"/>
    <w:rsid w:val="00393A68"/>
    <w:rsid w:val="00393B78"/>
    <w:rsid w:val="00393CED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5E7B"/>
    <w:rsid w:val="0039610F"/>
    <w:rsid w:val="003962EC"/>
    <w:rsid w:val="003965AE"/>
    <w:rsid w:val="0039665F"/>
    <w:rsid w:val="00396806"/>
    <w:rsid w:val="00396969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602"/>
    <w:rsid w:val="003A2D39"/>
    <w:rsid w:val="003A2FE7"/>
    <w:rsid w:val="003A3006"/>
    <w:rsid w:val="003A305A"/>
    <w:rsid w:val="003A349E"/>
    <w:rsid w:val="003A3F27"/>
    <w:rsid w:val="003A42BB"/>
    <w:rsid w:val="003A42C3"/>
    <w:rsid w:val="003A44AA"/>
    <w:rsid w:val="003A45FB"/>
    <w:rsid w:val="003A4789"/>
    <w:rsid w:val="003A48FC"/>
    <w:rsid w:val="003A4E82"/>
    <w:rsid w:val="003A523B"/>
    <w:rsid w:val="003A5865"/>
    <w:rsid w:val="003A590E"/>
    <w:rsid w:val="003A6330"/>
    <w:rsid w:val="003A6558"/>
    <w:rsid w:val="003A6619"/>
    <w:rsid w:val="003A71E1"/>
    <w:rsid w:val="003A734D"/>
    <w:rsid w:val="003A76A9"/>
    <w:rsid w:val="003A7747"/>
    <w:rsid w:val="003B020A"/>
    <w:rsid w:val="003B0299"/>
    <w:rsid w:val="003B0666"/>
    <w:rsid w:val="003B0B4D"/>
    <w:rsid w:val="003B0E43"/>
    <w:rsid w:val="003B1042"/>
    <w:rsid w:val="003B10AD"/>
    <w:rsid w:val="003B147D"/>
    <w:rsid w:val="003B174F"/>
    <w:rsid w:val="003B1C7F"/>
    <w:rsid w:val="003B1FB9"/>
    <w:rsid w:val="003B248F"/>
    <w:rsid w:val="003B2652"/>
    <w:rsid w:val="003B2797"/>
    <w:rsid w:val="003B2B79"/>
    <w:rsid w:val="003B2C70"/>
    <w:rsid w:val="003B3171"/>
    <w:rsid w:val="003B3E56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56B9"/>
    <w:rsid w:val="003B570F"/>
    <w:rsid w:val="003B5B57"/>
    <w:rsid w:val="003B5B7E"/>
    <w:rsid w:val="003B5BCB"/>
    <w:rsid w:val="003B5E30"/>
    <w:rsid w:val="003B6870"/>
    <w:rsid w:val="003B6FCB"/>
    <w:rsid w:val="003B7020"/>
    <w:rsid w:val="003B7116"/>
    <w:rsid w:val="003B713D"/>
    <w:rsid w:val="003B7294"/>
    <w:rsid w:val="003B7699"/>
    <w:rsid w:val="003B76F0"/>
    <w:rsid w:val="003B76FE"/>
    <w:rsid w:val="003B79F7"/>
    <w:rsid w:val="003B7DB4"/>
    <w:rsid w:val="003C009A"/>
    <w:rsid w:val="003C0374"/>
    <w:rsid w:val="003C07D7"/>
    <w:rsid w:val="003C0985"/>
    <w:rsid w:val="003C10B8"/>
    <w:rsid w:val="003C1E8A"/>
    <w:rsid w:val="003C29EC"/>
    <w:rsid w:val="003C2C9D"/>
    <w:rsid w:val="003C3498"/>
    <w:rsid w:val="003C3B73"/>
    <w:rsid w:val="003C3D6E"/>
    <w:rsid w:val="003C3F8B"/>
    <w:rsid w:val="003C4213"/>
    <w:rsid w:val="003C4250"/>
    <w:rsid w:val="003C4454"/>
    <w:rsid w:val="003C44DB"/>
    <w:rsid w:val="003C4747"/>
    <w:rsid w:val="003C4CA3"/>
    <w:rsid w:val="003C4F25"/>
    <w:rsid w:val="003C507B"/>
    <w:rsid w:val="003C5268"/>
    <w:rsid w:val="003C64CD"/>
    <w:rsid w:val="003C6544"/>
    <w:rsid w:val="003C6580"/>
    <w:rsid w:val="003C6842"/>
    <w:rsid w:val="003C6A1C"/>
    <w:rsid w:val="003C6CCB"/>
    <w:rsid w:val="003C6DA9"/>
    <w:rsid w:val="003C736F"/>
    <w:rsid w:val="003C76F3"/>
    <w:rsid w:val="003C7855"/>
    <w:rsid w:val="003D0030"/>
    <w:rsid w:val="003D0240"/>
    <w:rsid w:val="003D06A7"/>
    <w:rsid w:val="003D0868"/>
    <w:rsid w:val="003D09DA"/>
    <w:rsid w:val="003D0D0F"/>
    <w:rsid w:val="003D0D75"/>
    <w:rsid w:val="003D1749"/>
    <w:rsid w:val="003D17A0"/>
    <w:rsid w:val="003D1F11"/>
    <w:rsid w:val="003D203F"/>
    <w:rsid w:val="003D217C"/>
    <w:rsid w:val="003D22AC"/>
    <w:rsid w:val="003D2339"/>
    <w:rsid w:val="003D24B7"/>
    <w:rsid w:val="003D26AA"/>
    <w:rsid w:val="003D2953"/>
    <w:rsid w:val="003D2AB2"/>
    <w:rsid w:val="003D2E43"/>
    <w:rsid w:val="003D336B"/>
    <w:rsid w:val="003D3B88"/>
    <w:rsid w:val="003D3EE3"/>
    <w:rsid w:val="003D410B"/>
    <w:rsid w:val="003D4113"/>
    <w:rsid w:val="003D4350"/>
    <w:rsid w:val="003D4409"/>
    <w:rsid w:val="003D4B3F"/>
    <w:rsid w:val="003D4C42"/>
    <w:rsid w:val="003D4E4F"/>
    <w:rsid w:val="003D519A"/>
    <w:rsid w:val="003D5361"/>
    <w:rsid w:val="003D5717"/>
    <w:rsid w:val="003D5878"/>
    <w:rsid w:val="003D59FE"/>
    <w:rsid w:val="003D5A4E"/>
    <w:rsid w:val="003D62A1"/>
    <w:rsid w:val="003D63BA"/>
    <w:rsid w:val="003D680E"/>
    <w:rsid w:val="003D69BE"/>
    <w:rsid w:val="003D69ED"/>
    <w:rsid w:val="003D6B43"/>
    <w:rsid w:val="003D6CEB"/>
    <w:rsid w:val="003D6E18"/>
    <w:rsid w:val="003D740C"/>
    <w:rsid w:val="003D74C7"/>
    <w:rsid w:val="003D79E8"/>
    <w:rsid w:val="003D7BDC"/>
    <w:rsid w:val="003E07D5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1F3E"/>
    <w:rsid w:val="003E23A4"/>
    <w:rsid w:val="003E27B0"/>
    <w:rsid w:val="003E2BF4"/>
    <w:rsid w:val="003E2C9F"/>
    <w:rsid w:val="003E300E"/>
    <w:rsid w:val="003E3015"/>
    <w:rsid w:val="003E30E3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66F"/>
    <w:rsid w:val="003E49EC"/>
    <w:rsid w:val="003E4CDB"/>
    <w:rsid w:val="003E6289"/>
    <w:rsid w:val="003E6592"/>
    <w:rsid w:val="003E679D"/>
    <w:rsid w:val="003E6A3C"/>
    <w:rsid w:val="003E6ACA"/>
    <w:rsid w:val="003E6B97"/>
    <w:rsid w:val="003E6D46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2B78"/>
    <w:rsid w:val="003F348A"/>
    <w:rsid w:val="003F384F"/>
    <w:rsid w:val="003F395B"/>
    <w:rsid w:val="003F3BEC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442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6D2D"/>
    <w:rsid w:val="003F73A0"/>
    <w:rsid w:val="003F75DD"/>
    <w:rsid w:val="003F7908"/>
    <w:rsid w:val="003F7A7C"/>
    <w:rsid w:val="003F7DFF"/>
    <w:rsid w:val="0040015E"/>
    <w:rsid w:val="0040034B"/>
    <w:rsid w:val="0040041A"/>
    <w:rsid w:val="00400427"/>
    <w:rsid w:val="00400615"/>
    <w:rsid w:val="00400D86"/>
    <w:rsid w:val="004010EF"/>
    <w:rsid w:val="004017C6"/>
    <w:rsid w:val="00401AF0"/>
    <w:rsid w:val="00401EE0"/>
    <w:rsid w:val="00401EE4"/>
    <w:rsid w:val="004021B5"/>
    <w:rsid w:val="004022A2"/>
    <w:rsid w:val="004024AB"/>
    <w:rsid w:val="004029CE"/>
    <w:rsid w:val="00402DC4"/>
    <w:rsid w:val="00402F2C"/>
    <w:rsid w:val="0040303D"/>
    <w:rsid w:val="0040379F"/>
    <w:rsid w:val="004037EF"/>
    <w:rsid w:val="00403805"/>
    <w:rsid w:val="00403F25"/>
    <w:rsid w:val="00404011"/>
    <w:rsid w:val="0040495B"/>
    <w:rsid w:val="00404B3F"/>
    <w:rsid w:val="00404BDD"/>
    <w:rsid w:val="00404D4D"/>
    <w:rsid w:val="004051E9"/>
    <w:rsid w:val="00405878"/>
    <w:rsid w:val="00405898"/>
    <w:rsid w:val="00405A9F"/>
    <w:rsid w:val="00405D95"/>
    <w:rsid w:val="00405F21"/>
    <w:rsid w:val="00405F90"/>
    <w:rsid w:val="00406108"/>
    <w:rsid w:val="004061B3"/>
    <w:rsid w:val="004063B2"/>
    <w:rsid w:val="00406412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107F"/>
    <w:rsid w:val="00411230"/>
    <w:rsid w:val="004116C3"/>
    <w:rsid w:val="00411738"/>
    <w:rsid w:val="00411780"/>
    <w:rsid w:val="004118C9"/>
    <w:rsid w:val="00411C9D"/>
    <w:rsid w:val="00411E66"/>
    <w:rsid w:val="0041249C"/>
    <w:rsid w:val="00412697"/>
    <w:rsid w:val="00413369"/>
    <w:rsid w:val="004145AE"/>
    <w:rsid w:val="004147F4"/>
    <w:rsid w:val="00414C3F"/>
    <w:rsid w:val="00414D4F"/>
    <w:rsid w:val="0041539C"/>
    <w:rsid w:val="0041577E"/>
    <w:rsid w:val="004157F6"/>
    <w:rsid w:val="004159A2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B31"/>
    <w:rsid w:val="00417C5C"/>
    <w:rsid w:val="00417D10"/>
    <w:rsid w:val="00417D1F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A01"/>
    <w:rsid w:val="00422D62"/>
    <w:rsid w:val="00422DB5"/>
    <w:rsid w:val="004232D4"/>
    <w:rsid w:val="00423326"/>
    <w:rsid w:val="00424146"/>
    <w:rsid w:val="00424844"/>
    <w:rsid w:val="00424A1B"/>
    <w:rsid w:val="004251F8"/>
    <w:rsid w:val="004253B1"/>
    <w:rsid w:val="004255F7"/>
    <w:rsid w:val="00425BB8"/>
    <w:rsid w:val="00425C97"/>
    <w:rsid w:val="00425FDE"/>
    <w:rsid w:val="00425FFD"/>
    <w:rsid w:val="004262F8"/>
    <w:rsid w:val="00426442"/>
    <w:rsid w:val="0042654A"/>
    <w:rsid w:val="00426917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1149"/>
    <w:rsid w:val="004317A6"/>
    <w:rsid w:val="0043189C"/>
    <w:rsid w:val="004318FF"/>
    <w:rsid w:val="00431C52"/>
    <w:rsid w:val="00431C6B"/>
    <w:rsid w:val="00431CB1"/>
    <w:rsid w:val="00431DB5"/>
    <w:rsid w:val="0043270B"/>
    <w:rsid w:val="00432780"/>
    <w:rsid w:val="00432BA8"/>
    <w:rsid w:val="00432F8F"/>
    <w:rsid w:val="00432F9E"/>
    <w:rsid w:val="00433106"/>
    <w:rsid w:val="00433335"/>
    <w:rsid w:val="004333BF"/>
    <w:rsid w:val="00433B47"/>
    <w:rsid w:val="00433D8A"/>
    <w:rsid w:val="00433ECE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B5D"/>
    <w:rsid w:val="00436DE5"/>
    <w:rsid w:val="004371AB"/>
    <w:rsid w:val="00437895"/>
    <w:rsid w:val="00437E77"/>
    <w:rsid w:val="00440143"/>
    <w:rsid w:val="004402A7"/>
    <w:rsid w:val="0044035D"/>
    <w:rsid w:val="00440850"/>
    <w:rsid w:val="00440EA5"/>
    <w:rsid w:val="004410C5"/>
    <w:rsid w:val="0044142F"/>
    <w:rsid w:val="00441444"/>
    <w:rsid w:val="004415E4"/>
    <w:rsid w:val="00441825"/>
    <w:rsid w:val="00441BA1"/>
    <w:rsid w:val="004425C2"/>
    <w:rsid w:val="004426FE"/>
    <w:rsid w:val="00442824"/>
    <w:rsid w:val="00442FFB"/>
    <w:rsid w:val="004430FD"/>
    <w:rsid w:val="004434F4"/>
    <w:rsid w:val="00443586"/>
    <w:rsid w:val="004435E2"/>
    <w:rsid w:val="004439AB"/>
    <w:rsid w:val="004439CC"/>
    <w:rsid w:val="00443A73"/>
    <w:rsid w:val="00443F37"/>
    <w:rsid w:val="004442A7"/>
    <w:rsid w:val="00444901"/>
    <w:rsid w:val="00444934"/>
    <w:rsid w:val="00444EB4"/>
    <w:rsid w:val="00444F5E"/>
    <w:rsid w:val="004450FA"/>
    <w:rsid w:val="00445513"/>
    <w:rsid w:val="00445625"/>
    <w:rsid w:val="00445907"/>
    <w:rsid w:val="00445CFF"/>
    <w:rsid w:val="004462AF"/>
    <w:rsid w:val="00446424"/>
    <w:rsid w:val="0044662A"/>
    <w:rsid w:val="00446ACE"/>
    <w:rsid w:val="00446D50"/>
    <w:rsid w:val="004473EE"/>
    <w:rsid w:val="00447427"/>
    <w:rsid w:val="004478FA"/>
    <w:rsid w:val="004479DF"/>
    <w:rsid w:val="00447B85"/>
    <w:rsid w:val="00447F64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6E3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052"/>
    <w:rsid w:val="0045606F"/>
    <w:rsid w:val="00456104"/>
    <w:rsid w:val="00456114"/>
    <w:rsid w:val="0045623E"/>
    <w:rsid w:val="00456971"/>
    <w:rsid w:val="00456AC1"/>
    <w:rsid w:val="00456AC7"/>
    <w:rsid w:val="00456B18"/>
    <w:rsid w:val="00456CF0"/>
    <w:rsid w:val="00457141"/>
    <w:rsid w:val="00457147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B25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1D6E"/>
    <w:rsid w:val="004622A1"/>
    <w:rsid w:val="004622D0"/>
    <w:rsid w:val="00462420"/>
    <w:rsid w:val="0046260A"/>
    <w:rsid w:val="00462B09"/>
    <w:rsid w:val="00462B31"/>
    <w:rsid w:val="00462C23"/>
    <w:rsid w:val="004631A1"/>
    <w:rsid w:val="00463337"/>
    <w:rsid w:val="004633CC"/>
    <w:rsid w:val="004633FC"/>
    <w:rsid w:val="00463448"/>
    <w:rsid w:val="004636FA"/>
    <w:rsid w:val="0046400B"/>
    <w:rsid w:val="00464074"/>
    <w:rsid w:val="004641A0"/>
    <w:rsid w:val="0046421E"/>
    <w:rsid w:val="0046434B"/>
    <w:rsid w:val="00464A82"/>
    <w:rsid w:val="00464C22"/>
    <w:rsid w:val="00464EE0"/>
    <w:rsid w:val="00465180"/>
    <w:rsid w:val="00465235"/>
    <w:rsid w:val="00465467"/>
    <w:rsid w:val="00465573"/>
    <w:rsid w:val="00465EB3"/>
    <w:rsid w:val="00465F4A"/>
    <w:rsid w:val="004665D2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60F"/>
    <w:rsid w:val="0047475B"/>
    <w:rsid w:val="00475260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F90"/>
    <w:rsid w:val="004760DD"/>
    <w:rsid w:val="0047651F"/>
    <w:rsid w:val="0047652B"/>
    <w:rsid w:val="00476549"/>
    <w:rsid w:val="00476A14"/>
    <w:rsid w:val="00476B2D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77EC4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4F5"/>
    <w:rsid w:val="00483730"/>
    <w:rsid w:val="00483D11"/>
    <w:rsid w:val="00483D20"/>
    <w:rsid w:val="0048406D"/>
    <w:rsid w:val="0048495A"/>
    <w:rsid w:val="00484C46"/>
    <w:rsid w:val="00484DC1"/>
    <w:rsid w:val="00485073"/>
    <w:rsid w:val="004852E8"/>
    <w:rsid w:val="004853E9"/>
    <w:rsid w:val="00485460"/>
    <w:rsid w:val="004856EF"/>
    <w:rsid w:val="004857B6"/>
    <w:rsid w:val="0048598C"/>
    <w:rsid w:val="00485998"/>
    <w:rsid w:val="00485A0B"/>
    <w:rsid w:val="00485A18"/>
    <w:rsid w:val="00485E8A"/>
    <w:rsid w:val="004862DE"/>
    <w:rsid w:val="00486304"/>
    <w:rsid w:val="004864FB"/>
    <w:rsid w:val="004869B5"/>
    <w:rsid w:val="00486C70"/>
    <w:rsid w:val="00486D50"/>
    <w:rsid w:val="00486FAA"/>
    <w:rsid w:val="00487355"/>
    <w:rsid w:val="00487866"/>
    <w:rsid w:val="00487F28"/>
    <w:rsid w:val="00490185"/>
    <w:rsid w:val="00490532"/>
    <w:rsid w:val="00490649"/>
    <w:rsid w:val="0049093B"/>
    <w:rsid w:val="00490A49"/>
    <w:rsid w:val="00490BE9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213"/>
    <w:rsid w:val="004924E5"/>
    <w:rsid w:val="00492597"/>
    <w:rsid w:val="00492619"/>
    <w:rsid w:val="0049268A"/>
    <w:rsid w:val="004927F3"/>
    <w:rsid w:val="00492B55"/>
    <w:rsid w:val="00493041"/>
    <w:rsid w:val="004933F1"/>
    <w:rsid w:val="0049349F"/>
    <w:rsid w:val="004935A4"/>
    <w:rsid w:val="004938AA"/>
    <w:rsid w:val="00493D08"/>
    <w:rsid w:val="004949D8"/>
    <w:rsid w:val="00494E75"/>
    <w:rsid w:val="00495071"/>
    <w:rsid w:val="004951D6"/>
    <w:rsid w:val="004961DB"/>
    <w:rsid w:val="00496224"/>
    <w:rsid w:val="00496321"/>
    <w:rsid w:val="0049653E"/>
    <w:rsid w:val="0049658F"/>
    <w:rsid w:val="004966CE"/>
    <w:rsid w:val="00496BEF"/>
    <w:rsid w:val="00496E38"/>
    <w:rsid w:val="00496E47"/>
    <w:rsid w:val="0049757C"/>
    <w:rsid w:val="00497C03"/>
    <w:rsid w:val="00497C95"/>
    <w:rsid w:val="00497D6A"/>
    <w:rsid w:val="00497EF8"/>
    <w:rsid w:val="004A01E1"/>
    <w:rsid w:val="004A0A72"/>
    <w:rsid w:val="004A0D36"/>
    <w:rsid w:val="004A0E00"/>
    <w:rsid w:val="004A10AA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AAA"/>
    <w:rsid w:val="004A3CB9"/>
    <w:rsid w:val="004A3CF6"/>
    <w:rsid w:val="004A4625"/>
    <w:rsid w:val="004A4900"/>
    <w:rsid w:val="004A4D38"/>
    <w:rsid w:val="004A4E7E"/>
    <w:rsid w:val="004A4E95"/>
    <w:rsid w:val="004A4EB4"/>
    <w:rsid w:val="004A51FA"/>
    <w:rsid w:val="004A5270"/>
    <w:rsid w:val="004A5477"/>
    <w:rsid w:val="004A549A"/>
    <w:rsid w:val="004A566F"/>
    <w:rsid w:val="004A57FC"/>
    <w:rsid w:val="004A5D36"/>
    <w:rsid w:val="004A5EAE"/>
    <w:rsid w:val="004A6011"/>
    <w:rsid w:val="004A6072"/>
    <w:rsid w:val="004A6DF0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0D56"/>
    <w:rsid w:val="004B0FE9"/>
    <w:rsid w:val="004B1313"/>
    <w:rsid w:val="004B169E"/>
    <w:rsid w:val="004B19BB"/>
    <w:rsid w:val="004B1A43"/>
    <w:rsid w:val="004B1C42"/>
    <w:rsid w:val="004B1D3F"/>
    <w:rsid w:val="004B1FFB"/>
    <w:rsid w:val="004B23A8"/>
    <w:rsid w:val="004B2413"/>
    <w:rsid w:val="004B2700"/>
    <w:rsid w:val="004B2A2D"/>
    <w:rsid w:val="004B2B31"/>
    <w:rsid w:val="004B2C33"/>
    <w:rsid w:val="004B2CDB"/>
    <w:rsid w:val="004B2DE8"/>
    <w:rsid w:val="004B2F6E"/>
    <w:rsid w:val="004B3795"/>
    <w:rsid w:val="004B39D4"/>
    <w:rsid w:val="004B3C3F"/>
    <w:rsid w:val="004B42AC"/>
    <w:rsid w:val="004B45A2"/>
    <w:rsid w:val="004B46C3"/>
    <w:rsid w:val="004B4789"/>
    <w:rsid w:val="004B4A0F"/>
    <w:rsid w:val="004B4F6B"/>
    <w:rsid w:val="004B50E0"/>
    <w:rsid w:val="004B5555"/>
    <w:rsid w:val="004B55EC"/>
    <w:rsid w:val="004B6301"/>
    <w:rsid w:val="004B6A8C"/>
    <w:rsid w:val="004B6EFF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C5C"/>
    <w:rsid w:val="004C0F99"/>
    <w:rsid w:val="004C109D"/>
    <w:rsid w:val="004C11D4"/>
    <w:rsid w:val="004C130D"/>
    <w:rsid w:val="004C1624"/>
    <w:rsid w:val="004C19E4"/>
    <w:rsid w:val="004C1A67"/>
    <w:rsid w:val="004C1EF6"/>
    <w:rsid w:val="004C1F5C"/>
    <w:rsid w:val="004C2371"/>
    <w:rsid w:val="004C2645"/>
    <w:rsid w:val="004C270F"/>
    <w:rsid w:val="004C2770"/>
    <w:rsid w:val="004C2D59"/>
    <w:rsid w:val="004C2F01"/>
    <w:rsid w:val="004C3472"/>
    <w:rsid w:val="004C34E8"/>
    <w:rsid w:val="004C3AD1"/>
    <w:rsid w:val="004C3C51"/>
    <w:rsid w:val="004C3CB6"/>
    <w:rsid w:val="004C44D3"/>
    <w:rsid w:val="004C47FE"/>
    <w:rsid w:val="004C4BCE"/>
    <w:rsid w:val="004C4BF3"/>
    <w:rsid w:val="004C4F33"/>
    <w:rsid w:val="004C4FC2"/>
    <w:rsid w:val="004C521E"/>
    <w:rsid w:val="004C5283"/>
    <w:rsid w:val="004C5500"/>
    <w:rsid w:val="004C566C"/>
    <w:rsid w:val="004C5A60"/>
    <w:rsid w:val="004C5AF0"/>
    <w:rsid w:val="004C5C44"/>
    <w:rsid w:val="004C5E1B"/>
    <w:rsid w:val="004C5EF0"/>
    <w:rsid w:val="004C63D6"/>
    <w:rsid w:val="004C660B"/>
    <w:rsid w:val="004C6F28"/>
    <w:rsid w:val="004C7081"/>
    <w:rsid w:val="004C709B"/>
    <w:rsid w:val="004C7305"/>
    <w:rsid w:val="004C730E"/>
    <w:rsid w:val="004C75DA"/>
    <w:rsid w:val="004C76D1"/>
    <w:rsid w:val="004C7739"/>
    <w:rsid w:val="004C7985"/>
    <w:rsid w:val="004C7A3A"/>
    <w:rsid w:val="004C7BDF"/>
    <w:rsid w:val="004D0C65"/>
    <w:rsid w:val="004D0DCD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40D1"/>
    <w:rsid w:val="004D40D5"/>
    <w:rsid w:val="004D472E"/>
    <w:rsid w:val="004D4968"/>
    <w:rsid w:val="004D4A8A"/>
    <w:rsid w:val="004D4ABF"/>
    <w:rsid w:val="004D4BD0"/>
    <w:rsid w:val="004D4E0E"/>
    <w:rsid w:val="004D50CC"/>
    <w:rsid w:val="004D58D1"/>
    <w:rsid w:val="004D5F02"/>
    <w:rsid w:val="004D602D"/>
    <w:rsid w:val="004D64DD"/>
    <w:rsid w:val="004D65BA"/>
    <w:rsid w:val="004D68C0"/>
    <w:rsid w:val="004D69F5"/>
    <w:rsid w:val="004D6FC0"/>
    <w:rsid w:val="004D70E1"/>
    <w:rsid w:val="004D710C"/>
    <w:rsid w:val="004D7B69"/>
    <w:rsid w:val="004E0033"/>
    <w:rsid w:val="004E00F1"/>
    <w:rsid w:val="004E0211"/>
    <w:rsid w:val="004E03BE"/>
    <w:rsid w:val="004E03F3"/>
    <w:rsid w:val="004E0459"/>
    <w:rsid w:val="004E0540"/>
    <w:rsid w:val="004E06A9"/>
    <w:rsid w:val="004E071E"/>
    <w:rsid w:val="004E09ED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0F8"/>
    <w:rsid w:val="004E3579"/>
    <w:rsid w:val="004E3892"/>
    <w:rsid w:val="004E3B0E"/>
    <w:rsid w:val="004E3FD8"/>
    <w:rsid w:val="004E4423"/>
    <w:rsid w:val="004E471C"/>
    <w:rsid w:val="004E47B6"/>
    <w:rsid w:val="004E485B"/>
    <w:rsid w:val="004E4EF1"/>
    <w:rsid w:val="004E50E0"/>
    <w:rsid w:val="004E523B"/>
    <w:rsid w:val="004E524E"/>
    <w:rsid w:val="004E53AE"/>
    <w:rsid w:val="004E5449"/>
    <w:rsid w:val="004E5710"/>
    <w:rsid w:val="004E5788"/>
    <w:rsid w:val="004E5C61"/>
    <w:rsid w:val="004E5DD8"/>
    <w:rsid w:val="004E6158"/>
    <w:rsid w:val="004E6184"/>
    <w:rsid w:val="004E61EA"/>
    <w:rsid w:val="004E6463"/>
    <w:rsid w:val="004E678A"/>
    <w:rsid w:val="004E68A0"/>
    <w:rsid w:val="004E6CB0"/>
    <w:rsid w:val="004E6CEA"/>
    <w:rsid w:val="004E6DE9"/>
    <w:rsid w:val="004E6ED3"/>
    <w:rsid w:val="004E6F18"/>
    <w:rsid w:val="004E7614"/>
    <w:rsid w:val="004E76A5"/>
    <w:rsid w:val="004E7B7F"/>
    <w:rsid w:val="004E7EF9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210D"/>
    <w:rsid w:val="004F2826"/>
    <w:rsid w:val="004F2AA6"/>
    <w:rsid w:val="004F2B9C"/>
    <w:rsid w:val="004F2CCE"/>
    <w:rsid w:val="004F31E3"/>
    <w:rsid w:val="004F359A"/>
    <w:rsid w:val="004F3863"/>
    <w:rsid w:val="004F399D"/>
    <w:rsid w:val="004F3DD1"/>
    <w:rsid w:val="004F4B53"/>
    <w:rsid w:val="004F4B9E"/>
    <w:rsid w:val="004F4E53"/>
    <w:rsid w:val="004F54FB"/>
    <w:rsid w:val="004F55BD"/>
    <w:rsid w:val="004F56BF"/>
    <w:rsid w:val="004F58AB"/>
    <w:rsid w:val="004F5D6E"/>
    <w:rsid w:val="004F5EBB"/>
    <w:rsid w:val="004F5F6D"/>
    <w:rsid w:val="004F6142"/>
    <w:rsid w:val="004F6AFE"/>
    <w:rsid w:val="004F6F20"/>
    <w:rsid w:val="004F72D4"/>
    <w:rsid w:val="004F735F"/>
    <w:rsid w:val="004F7373"/>
    <w:rsid w:val="004F73A5"/>
    <w:rsid w:val="004F76A6"/>
    <w:rsid w:val="004F7746"/>
    <w:rsid w:val="004F7A40"/>
    <w:rsid w:val="004F7B80"/>
    <w:rsid w:val="004F7C51"/>
    <w:rsid w:val="004F7D9D"/>
    <w:rsid w:val="004F7F1A"/>
    <w:rsid w:val="0050031C"/>
    <w:rsid w:val="005004F7"/>
    <w:rsid w:val="00500798"/>
    <w:rsid w:val="005007E7"/>
    <w:rsid w:val="00500932"/>
    <w:rsid w:val="00500A18"/>
    <w:rsid w:val="00500A59"/>
    <w:rsid w:val="00501073"/>
    <w:rsid w:val="0050132F"/>
    <w:rsid w:val="00501723"/>
    <w:rsid w:val="00501A8C"/>
    <w:rsid w:val="00501E15"/>
    <w:rsid w:val="00501E84"/>
    <w:rsid w:val="00501F0D"/>
    <w:rsid w:val="00502185"/>
    <w:rsid w:val="005023DC"/>
    <w:rsid w:val="00502797"/>
    <w:rsid w:val="00502857"/>
    <w:rsid w:val="005029A2"/>
    <w:rsid w:val="00502F61"/>
    <w:rsid w:val="00502FCA"/>
    <w:rsid w:val="00503195"/>
    <w:rsid w:val="005031CB"/>
    <w:rsid w:val="005033EE"/>
    <w:rsid w:val="005036CA"/>
    <w:rsid w:val="0050377B"/>
    <w:rsid w:val="005038A7"/>
    <w:rsid w:val="0050398B"/>
    <w:rsid w:val="00503FAD"/>
    <w:rsid w:val="0050409D"/>
    <w:rsid w:val="00504639"/>
    <w:rsid w:val="0050482D"/>
    <w:rsid w:val="00504BAD"/>
    <w:rsid w:val="00504BB1"/>
    <w:rsid w:val="00504BF5"/>
    <w:rsid w:val="00504C77"/>
    <w:rsid w:val="00504CBB"/>
    <w:rsid w:val="00504D9B"/>
    <w:rsid w:val="00504F81"/>
    <w:rsid w:val="00505029"/>
    <w:rsid w:val="005055D4"/>
    <w:rsid w:val="00505A2A"/>
    <w:rsid w:val="00505CAB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938"/>
    <w:rsid w:val="00507CAF"/>
    <w:rsid w:val="00507FC7"/>
    <w:rsid w:val="00510374"/>
    <w:rsid w:val="00510444"/>
    <w:rsid w:val="005107A3"/>
    <w:rsid w:val="0051092A"/>
    <w:rsid w:val="00510939"/>
    <w:rsid w:val="00510A86"/>
    <w:rsid w:val="00510D19"/>
    <w:rsid w:val="00511599"/>
    <w:rsid w:val="005119D6"/>
    <w:rsid w:val="00511E67"/>
    <w:rsid w:val="00512404"/>
    <w:rsid w:val="00512747"/>
    <w:rsid w:val="00512816"/>
    <w:rsid w:val="00512A7B"/>
    <w:rsid w:val="00512D39"/>
    <w:rsid w:val="005134CA"/>
    <w:rsid w:val="005134DD"/>
    <w:rsid w:val="00513B8C"/>
    <w:rsid w:val="00513C8D"/>
    <w:rsid w:val="00513F8F"/>
    <w:rsid w:val="0051426D"/>
    <w:rsid w:val="005147E7"/>
    <w:rsid w:val="005149A2"/>
    <w:rsid w:val="00514B51"/>
    <w:rsid w:val="00514CEE"/>
    <w:rsid w:val="0051506B"/>
    <w:rsid w:val="00515072"/>
    <w:rsid w:val="005150E4"/>
    <w:rsid w:val="00515507"/>
    <w:rsid w:val="00515708"/>
    <w:rsid w:val="00515746"/>
    <w:rsid w:val="00515907"/>
    <w:rsid w:val="00515C9F"/>
    <w:rsid w:val="00515E2B"/>
    <w:rsid w:val="00516009"/>
    <w:rsid w:val="00516B96"/>
    <w:rsid w:val="00516E9E"/>
    <w:rsid w:val="005173A4"/>
    <w:rsid w:val="0051793D"/>
    <w:rsid w:val="005179DC"/>
    <w:rsid w:val="0052001B"/>
    <w:rsid w:val="005200C8"/>
    <w:rsid w:val="0052041B"/>
    <w:rsid w:val="005208FD"/>
    <w:rsid w:val="00520AE3"/>
    <w:rsid w:val="00520E35"/>
    <w:rsid w:val="00521294"/>
    <w:rsid w:val="00521405"/>
    <w:rsid w:val="005214D1"/>
    <w:rsid w:val="00521534"/>
    <w:rsid w:val="00521D65"/>
    <w:rsid w:val="00521DD9"/>
    <w:rsid w:val="00521F79"/>
    <w:rsid w:val="005221A4"/>
    <w:rsid w:val="00522201"/>
    <w:rsid w:val="005224E2"/>
    <w:rsid w:val="0052304D"/>
    <w:rsid w:val="00523366"/>
    <w:rsid w:val="005234EC"/>
    <w:rsid w:val="005237F2"/>
    <w:rsid w:val="0052381F"/>
    <w:rsid w:val="00523C2D"/>
    <w:rsid w:val="00523E18"/>
    <w:rsid w:val="00523F11"/>
    <w:rsid w:val="00523F32"/>
    <w:rsid w:val="0052420B"/>
    <w:rsid w:val="0052422C"/>
    <w:rsid w:val="005244D5"/>
    <w:rsid w:val="00524AD1"/>
    <w:rsid w:val="00524AE9"/>
    <w:rsid w:val="00524E6A"/>
    <w:rsid w:val="005251DA"/>
    <w:rsid w:val="00525407"/>
    <w:rsid w:val="00525F71"/>
    <w:rsid w:val="00526093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3012B"/>
    <w:rsid w:val="0053029A"/>
    <w:rsid w:val="005304C5"/>
    <w:rsid w:val="0053066C"/>
    <w:rsid w:val="005306A8"/>
    <w:rsid w:val="00530AF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8C5"/>
    <w:rsid w:val="00532B16"/>
    <w:rsid w:val="00532C9D"/>
    <w:rsid w:val="00532F3D"/>
    <w:rsid w:val="00533215"/>
    <w:rsid w:val="005334E4"/>
    <w:rsid w:val="0053393D"/>
    <w:rsid w:val="00533BD2"/>
    <w:rsid w:val="00533C61"/>
    <w:rsid w:val="00533F4E"/>
    <w:rsid w:val="00533F77"/>
    <w:rsid w:val="00534041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D08"/>
    <w:rsid w:val="00535EDB"/>
    <w:rsid w:val="00536189"/>
    <w:rsid w:val="0053631F"/>
    <w:rsid w:val="005368CB"/>
    <w:rsid w:val="00536AEE"/>
    <w:rsid w:val="00536BE7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500"/>
    <w:rsid w:val="00540725"/>
    <w:rsid w:val="00540ABA"/>
    <w:rsid w:val="00540C7A"/>
    <w:rsid w:val="00540F5F"/>
    <w:rsid w:val="00541711"/>
    <w:rsid w:val="005417A0"/>
    <w:rsid w:val="0054183A"/>
    <w:rsid w:val="00541D0D"/>
    <w:rsid w:val="00541E2B"/>
    <w:rsid w:val="00541EFD"/>
    <w:rsid w:val="00542545"/>
    <w:rsid w:val="005428F7"/>
    <w:rsid w:val="00542C56"/>
    <w:rsid w:val="0054348B"/>
    <w:rsid w:val="005436D7"/>
    <w:rsid w:val="00543703"/>
    <w:rsid w:val="00543A06"/>
    <w:rsid w:val="00543A66"/>
    <w:rsid w:val="00543A83"/>
    <w:rsid w:val="00543FA3"/>
    <w:rsid w:val="005442D1"/>
    <w:rsid w:val="00544D6C"/>
    <w:rsid w:val="005452C0"/>
    <w:rsid w:val="005454AA"/>
    <w:rsid w:val="0054556F"/>
    <w:rsid w:val="005456AD"/>
    <w:rsid w:val="005459CE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1F92"/>
    <w:rsid w:val="00552038"/>
    <w:rsid w:val="0055233E"/>
    <w:rsid w:val="00552352"/>
    <w:rsid w:val="00552569"/>
    <w:rsid w:val="005527A4"/>
    <w:rsid w:val="005528E1"/>
    <w:rsid w:val="00552E20"/>
    <w:rsid w:val="00552FF4"/>
    <w:rsid w:val="005538D7"/>
    <w:rsid w:val="00553A48"/>
    <w:rsid w:val="00553ABB"/>
    <w:rsid w:val="00553C34"/>
    <w:rsid w:val="0055410A"/>
    <w:rsid w:val="0055459C"/>
    <w:rsid w:val="005546A4"/>
    <w:rsid w:val="005547CB"/>
    <w:rsid w:val="0055480D"/>
    <w:rsid w:val="00554DF7"/>
    <w:rsid w:val="005552B2"/>
    <w:rsid w:val="005552B9"/>
    <w:rsid w:val="00555520"/>
    <w:rsid w:val="00555713"/>
    <w:rsid w:val="00555772"/>
    <w:rsid w:val="00555D6F"/>
    <w:rsid w:val="0055621A"/>
    <w:rsid w:val="00556680"/>
    <w:rsid w:val="005567BF"/>
    <w:rsid w:val="00556808"/>
    <w:rsid w:val="005569D2"/>
    <w:rsid w:val="005569E1"/>
    <w:rsid w:val="00556B35"/>
    <w:rsid w:val="00556C3E"/>
    <w:rsid w:val="00556F79"/>
    <w:rsid w:val="005570E7"/>
    <w:rsid w:val="0055718D"/>
    <w:rsid w:val="00557464"/>
    <w:rsid w:val="0055771C"/>
    <w:rsid w:val="00557A2C"/>
    <w:rsid w:val="00557CAB"/>
    <w:rsid w:val="00557D87"/>
    <w:rsid w:val="00557EB7"/>
    <w:rsid w:val="00560096"/>
    <w:rsid w:val="005602AE"/>
    <w:rsid w:val="005603D7"/>
    <w:rsid w:val="00560AC9"/>
    <w:rsid w:val="00560EB8"/>
    <w:rsid w:val="00561250"/>
    <w:rsid w:val="0056134D"/>
    <w:rsid w:val="00561844"/>
    <w:rsid w:val="00561A95"/>
    <w:rsid w:val="00561BF6"/>
    <w:rsid w:val="00562273"/>
    <w:rsid w:val="005626F4"/>
    <w:rsid w:val="00562757"/>
    <w:rsid w:val="005627C0"/>
    <w:rsid w:val="00562CDC"/>
    <w:rsid w:val="00562EB9"/>
    <w:rsid w:val="005634D5"/>
    <w:rsid w:val="005636BE"/>
    <w:rsid w:val="00563FD2"/>
    <w:rsid w:val="005640FD"/>
    <w:rsid w:val="0056434D"/>
    <w:rsid w:val="00564AAF"/>
    <w:rsid w:val="00564BAF"/>
    <w:rsid w:val="00564EB9"/>
    <w:rsid w:val="005650D4"/>
    <w:rsid w:val="00565C75"/>
    <w:rsid w:val="0056666B"/>
    <w:rsid w:val="00566855"/>
    <w:rsid w:val="00567083"/>
    <w:rsid w:val="005670CD"/>
    <w:rsid w:val="0056719E"/>
    <w:rsid w:val="005673DB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C83"/>
    <w:rsid w:val="00571358"/>
    <w:rsid w:val="00571382"/>
    <w:rsid w:val="00571715"/>
    <w:rsid w:val="005719F4"/>
    <w:rsid w:val="00571B71"/>
    <w:rsid w:val="00571F3C"/>
    <w:rsid w:val="00572087"/>
    <w:rsid w:val="00572583"/>
    <w:rsid w:val="00572643"/>
    <w:rsid w:val="005726CD"/>
    <w:rsid w:val="00572995"/>
    <w:rsid w:val="00572F26"/>
    <w:rsid w:val="005730FF"/>
    <w:rsid w:val="0057380A"/>
    <w:rsid w:val="005738B2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AC"/>
    <w:rsid w:val="005777B2"/>
    <w:rsid w:val="00577811"/>
    <w:rsid w:val="00577BBD"/>
    <w:rsid w:val="00577EB4"/>
    <w:rsid w:val="00577F34"/>
    <w:rsid w:val="00580293"/>
    <w:rsid w:val="00580CFE"/>
    <w:rsid w:val="00581081"/>
    <w:rsid w:val="00581085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DEF"/>
    <w:rsid w:val="00583E78"/>
    <w:rsid w:val="00584024"/>
    <w:rsid w:val="00584496"/>
    <w:rsid w:val="005845CB"/>
    <w:rsid w:val="00584709"/>
    <w:rsid w:val="005852AA"/>
    <w:rsid w:val="00585859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A2D"/>
    <w:rsid w:val="00590BF6"/>
    <w:rsid w:val="00591682"/>
    <w:rsid w:val="00591B58"/>
    <w:rsid w:val="00591B9C"/>
    <w:rsid w:val="00592083"/>
    <w:rsid w:val="00592160"/>
    <w:rsid w:val="005923C9"/>
    <w:rsid w:val="005925C1"/>
    <w:rsid w:val="0059284F"/>
    <w:rsid w:val="00592986"/>
    <w:rsid w:val="00592DBC"/>
    <w:rsid w:val="00592E68"/>
    <w:rsid w:val="0059323A"/>
    <w:rsid w:val="00593447"/>
    <w:rsid w:val="00593F7D"/>
    <w:rsid w:val="00594131"/>
    <w:rsid w:val="005943C6"/>
    <w:rsid w:val="005946E2"/>
    <w:rsid w:val="0059486C"/>
    <w:rsid w:val="00594D44"/>
    <w:rsid w:val="00594FE5"/>
    <w:rsid w:val="00595308"/>
    <w:rsid w:val="00595639"/>
    <w:rsid w:val="00595777"/>
    <w:rsid w:val="00595DA2"/>
    <w:rsid w:val="00595E51"/>
    <w:rsid w:val="00595E99"/>
    <w:rsid w:val="00596308"/>
    <w:rsid w:val="00596757"/>
    <w:rsid w:val="005968C4"/>
    <w:rsid w:val="00596D2C"/>
    <w:rsid w:val="0059715B"/>
    <w:rsid w:val="00597605"/>
    <w:rsid w:val="005978AF"/>
    <w:rsid w:val="00597A09"/>
    <w:rsid w:val="00597A36"/>
    <w:rsid w:val="00597B30"/>
    <w:rsid w:val="00597DF6"/>
    <w:rsid w:val="00597F94"/>
    <w:rsid w:val="005A0274"/>
    <w:rsid w:val="005A049F"/>
    <w:rsid w:val="005A05C6"/>
    <w:rsid w:val="005A0753"/>
    <w:rsid w:val="005A0CB6"/>
    <w:rsid w:val="005A0E7F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CBF"/>
    <w:rsid w:val="005A320D"/>
    <w:rsid w:val="005A36E3"/>
    <w:rsid w:val="005A3A31"/>
    <w:rsid w:val="005A416C"/>
    <w:rsid w:val="005A447C"/>
    <w:rsid w:val="005A46BD"/>
    <w:rsid w:val="005A48E1"/>
    <w:rsid w:val="005A4999"/>
    <w:rsid w:val="005A53BF"/>
    <w:rsid w:val="005A588D"/>
    <w:rsid w:val="005A59CF"/>
    <w:rsid w:val="005A5B54"/>
    <w:rsid w:val="005A5B92"/>
    <w:rsid w:val="005A5D22"/>
    <w:rsid w:val="005A5D58"/>
    <w:rsid w:val="005A670B"/>
    <w:rsid w:val="005A6965"/>
    <w:rsid w:val="005A6A3A"/>
    <w:rsid w:val="005A6E87"/>
    <w:rsid w:val="005A79E5"/>
    <w:rsid w:val="005A7F72"/>
    <w:rsid w:val="005B0160"/>
    <w:rsid w:val="005B0979"/>
    <w:rsid w:val="005B0A7D"/>
    <w:rsid w:val="005B0F18"/>
    <w:rsid w:val="005B1197"/>
    <w:rsid w:val="005B16CC"/>
    <w:rsid w:val="005B18BB"/>
    <w:rsid w:val="005B1958"/>
    <w:rsid w:val="005B1BF3"/>
    <w:rsid w:val="005B2228"/>
    <w:rsid w:val="005B253E"/>
    <w:rsid w:val="005B2899"/>
    <w:rsid w:val="005B2DA2"/>
    <w:rsid w:val="005B2EB8"/>
    <w:rsid w:val="005B330D"/>
    <w:rsid w:val="005B355C"/>
    <w:rsid w:val="005B369B"/>
    <w:rsid w:val="005B3C7C"/>
    <w:rsid w:val="005B3CC1"/>
    <w:rsid w:val="005B40A4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9D"/>
    <w:rsid w:val="005B5425"/>
    <w:rsid w:val="005B54FE"/>
    <w:rsid w:val="005B5993"/>
    <w:rsid w:val="005B5A40"/>
    <w:rsid w:val="005B5A55"/>
    <w:rsid w:val="005B5E59"/>
    <w:rsid w:val="005B5FC4"/>
    <w:rsid w:val="005B6379"/>
    <w:rsid w:val="005B65D9"/>
    <w:rsid w:val="005B6EEC"/>
    <w:rsid w:val="005B6FAE"/>
    <w:rsid w:val="005B703E"/>
    <w:rsid w:val="005B7824"/>
    <w:rsid w:val="005B785E"/>
    <w:rsid w:val="005B7A4C"/>
    <w:rsid w:val="005B7A5C"/>
    <w:rsid w:val="005B7A7C"/>
    <w:rsid w:val="005C001C"/>
    <w:rsid w:val="005C00D0"/>
    <w:rsid w:val="005C01BD"/>
    <w:rsid w:val="005C0310"/>
    <w:rsid w:val="005C03E1"/>
    <w:rsid w:val="005C0625"/>
    <w:rsid w:val="005C0904"/>
    <w:rsid w:val="005C09BD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1E42"/>
    <w:rsid w:val="005C2144"/>
    <w:rsid w:val="005C247C"/>
    <w:rsid w:val="005C2D32"/>
    <w:rsid w:val="005C376D"/>
    <w:rsid w:val="005C46C6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28E"/>
    <w:rsid w:val="005C6B26"/>
    <w:rsid w:val="005C772B"/>
    <w:rsid w:val="005C796F"/>
    <w:rsid w:val="005C7A54"/>
    <w:rsid w:val="005C7CAD"/>
    <w:rsid w:val="005C7CF2"/>
    <w:rsid w:val="005C7EB4"/>
    <w:rsid w:val="005C7EF8"/>
    <w:rsid w:val="005D0067"/>
    <w:rsid w:val="005D0194"/>
    <w:rsid w:val="005D02FA"/>
    <w:rsid w:val="005D047B"/>
    <w:rsid w:val="005D0770"/>
    <w:rsid w:val="005D0790"/>
    <w:rsid w:val="005D0873"/>
    <w:rsid w:val="005D0D3E"/>
    <w:rsid w:val="005D17BF"/>
    <w:rsid w:val="005D18B1"/>
    <w:rsid w:val="005D1C12"/>
    <w:rsid w:val="005D1F93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5B7"/>
    <w:rsid w:val="005D46E9"/>
    <w:rsid w:val="005D4E1B"/>
    <w:rsid w:val="005D5012"/>
    <w:rsid w:val="005D51C0"/>
    <w:rsid w:val="005D52E6"/>
    <w:rsid w:val="005D5E46"/>
    <w:rsid w:val="005D609E"/>
    <w:rsid w:val="005D6366"/>
    <w:rsid w:val="005D64A5"/>
    <w:rsid w:val="005D67FB"/>
    <w:rsid w:val="005D6929"/>
    <w:rsid w:val="005D6B30"/>
    <w:rsid w:val="005D6D22"/>
    <w:rsid w:val="005D6E1C"/>
    <w:rsid w:val="005D7539"/>
    <w:rsid w:val="005D7E04"/>
    <w:rsid w:val="005E0082"/>
    <w:rsid w:val="005E02E2"/>
    <w:rsid w:val="005E06E1"/>
    <w:rsid w:val="005E0899"/>
    <w:rsid w:val="005E0E2A"/>
    <w:rsid w:val="005E1393"/>
    <w:rsid w:val="005E1411"/>
    <w:rsid w:val="005E167A"/>
    <w:rsid w:val="005E188F"/>
    <w:rsid w:val="005E192F"/>
    <w:rsid w:val="005E1CB8"/>
    <w:rsid w:val="005E3035"/>
    <w:rsid w:val="005E35FD"/>
    <w:rsid w:val="005E383F"/>
    <w:rsid w:val="005E3B77"/>
    <w:rsid w:val="005E412A"/>
    <w:rsid w:val="005E4639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DF2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E7FAA"/>
    <w:rsid w:val="005F044B"/>
    <w:rsid w:val="005F06FA"/>
    <w:rsid w:val="005F06FD"/>
    <w:rsid w:val="005F0AD2"/>
    <w:rsid w:val="005F0B4C"/>
    <w:rsid w:val="005F0B53"/>
    <w:rsid w:val="005F0C46"/>
    <w:rsid w:val="005F1FE4"/>
    <w:rsid w:val="005F23EC"/>
    <w:rsid w:val="005F2586"/>
    <w:rsid w:val="005F3200"/>
    <w:rsid w:val="005F369B"/>
    <w:rsid w:val="005F3955"/>
    <w:rsid w:val="005F3C65"/>
    <w:rsid w:val="005F3D69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DD3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87A"/>
    <w:rsid w:val="005F7CC1"/>
    <w:rsid w:val="006004DE"/>
    <w:rsid w:val="00600B6C"/>
    <w:rsid w:val="00600C98"/>
    <w:rsid w:val="00601072"/>
    <w:rsid w:val="00601097"/>
    <w:rsid w:val="0060111F"/>
    <w:rsid w:val="006011DC"/>
    <w:rsid w:val="00601290"/>
    <w:rsid w:val="006012E4"/>
    <w:rsid w:val="0060144E"/>
    <w:rsid w:val="0060177D"/>
    <w:rsid w:val="00601837"/>
    <w:rsid w:val="00601923"/>
    <w:rsid w:val="00601A3F"/>
    <w:rsid w:val="00601FCD"/>
    <w:rsid w:val="00602354"/>
    <w:rsid w:val="0060254B"/>
    <w:rsid w:val="0060268D"/>
    <w:rsid w:val="006027D5"/>
    <w:rsid w:val="00602E1C"/>
    <w:rsid w:val="0060305B"/>
    <w:rsid w:val="006032D1"/>
    <w:rsid w:val="006035AF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B93"/>
    <w:rsid w:val="00605F84"/>
    <w:rsid w:val="00605FA4"/>
    <w:rsid w:val="00606140"/>
    <w:rsid w:val="00606367"/>
    <w:rsid w:val="00606860"/>
    <w:rsid w:val="00606D70"/>
    <w:rsid w:val="0060745F"/>
    <w:rsid w:val="006074B1"/>
    <w:rsid w:val="00607ADE"/>
    <w:rsid w:val="00607E68"/>
    <w:rsid w:val="00610224"/>
    <w:rsid w:val="006102C6"/>
    <w:rsid w:val="006103F0"/>
    <w:rsid w:val="00610405"/>
    <w:rsid w:val="00610917"/>
    <w:rsid w:val="00610C42"/>
    <w:rsid w:val="006113A9"/>
    <w:rsid w:val="00611C82"/>
    <w:rsid w:val="006125DB"/>
    <w:rsid w:val="00612849"/>
    <w:rsid w:val="00612C73"/>
    <w:rsid w:val="00612E96"/>
    <w:rsid w:val="0061312F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1DB"/>
    <w:rsid w:val="0061524B"/>
    <w:rsid w:val="0061565F"/>
    <w:rsid w:val="006157B8"/>
    <w:rsid w:val="006159FA"/>
    <w:rsid w:val="00615BDB"/>
    <w:rsid w:val="006162D2"/>
    <w:rsid w:val="006167CB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DD"/>
    <w:rsid w:val="006205EA"/>
    <w:rsid w:val="00620686"/>
    <w:rsid w:val="00620721"/>
    <w:rsid w:val="006209E8"/>
    <w:rsid w:val="0062117A"/>
    <w:rsid w:val="00621B6A"/>
    <w:rsid w:val="00621C0B"/>
    <w:rsid w:val="00621C49"/>
    <w:rsid w:val="00621C72"/>
    <w:rsid w:val="00621CAD"/>
    <w:rsid w:val="006226C3"/>
    <w:rsid w:val="0062277B"/>
    <w:rsid w:val="00622AAD"/>
    <w:rsid w:val="00623040"/>
    <w:rsid w:val="00623427"/>
    <w:rsid w:val="00623AEB"/>
    <w:rsid w:val="00623B23"/>
    <w:rsid w:val="00623E4E"/>
    <w:rsid w:val="00624C2C"/>
    <w:rsid w:val="00624C6E"/>
    <w:rsid w:val="00624FB3"/>
    <w:rsid w:val="00625B24"/>
    <w:rsid w:val="00625E2D"/>
    <w:rsid w:val="0062657C"/>
    <w:rsid w:val="00626902"/>
    <w:rsid w:val="00626BAA"/>
    <w:rsid w:val="00626C25"/>
    <w:rsid w:val="00626E64"/>
    <w:rsid w:val="0062710F"/>
    <w:rsid w:val="0062725A"/>
    <w:rsid w:val="00627A8B"/>
    <w:rsid w:val="00627BA3"/>
    <w:rsid w:val="00627C39"/>
    <w:rsid w:val="00627E44"/>
    <w:rsid w:val="00627F6A"/>
    <w:rsid w:val="006300D7"/>
    <w:rsid w:val="006302AE"/>
    <w:rsid w:val="00630333"/>
    <w:rsid w:val="0063039A"/>
    <w:rsid w:val="00630883"/>
    <w:rsid w:val="00630ED0"/>
    <w:rsid w:val="00631007"/>
    <w:rsid w:val="00631826"/>
    <w:rsid w:val="006319DC"/>
    <w:rsid w:val="00632498"/>
    <w:rsid w:val="006326BC"/>
    <w:rsid w:val="00632763"/>
    <w:rsid w:val="00632927"/>
    <w:rsid w:val="00632A0E"/>
    <w:rsid w:val="00632A4C"/>
    <w:rsid w:val="0063305B"/>
    <w:rsid w:val="00633947"/>
    <w:rsid w:val="00633951"/>
    <w:rsid w:val="00633965"/>
    <w:rsid w:val="00633A3A"/>
    <w:rsid w:val="00633B5E"/>
    <w:rsid w:val="00633C0A"/>
    <w:rsid w:val="00633C8E"/>
    <w:rsid w:val="00633F1B"/>
    <w:rsid w:val="0063405E"/>
    <w:rsid w:val="00634102"/>
    <w:rsid w:val="00634181"/>
    <w:rsid w:val="006341AD"/>
    <w:rsid w:val="006346F1"/>
    <w:rsid w:val="006347F5"/>
    <w:rsid w:val="00634A61"/>
    <w:rsid w:val="00634FE6"/>
    <w:rsid w:val="006353D0"/>
    <w:rsid w:val="0063547A"/>
    <w:rsid w:val="006355ED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6F2"/>
    <w:rsid w:val="00636A76"/>
    <w:rsid w:val="00636B32"/>
    <w:rsid w:val="00636B44"/>
    <w:rsid w:val="006371E4"/>
    <w:rsid w:val="0063720A"/>
    <w:rsid w:val="006373C7"/>
    <w:rsid w:val="00637E00"/>
    <w:rsid w:val="006401C6"/>
    <w:rsid w:val="00640207"/>
    <w:rsid w:val="00640222"/>
    <w:rsid w:val="006409F3"/>
    <w:rsid w:val="00640FD8"/>
    <w:rsid w:val="00641061"/>
    <w:rsid w:val="006411DF"/>
    <w:rsid w:val="006413C4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7F5"/>
    <w:rsid w:val="006478C4"/>
    <w:rsid w:val="00647C8A"/>
    <w:rsid w:val="00647CB3"/>
    <w:rsid w:val="00647CC1"/>
    <w:rsid w:val="00647D9C"/>
    <w:rsid w:val="00650150"/>
    <w:rsid w:val="006503E4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42B"/>
    <w:rsid w:val="00653217"/>
    <w:rsid w:val="00653256"/>
    <w:rsid w:val="00653273"/>
    <w:rsid w:val="00653FED"/>
    <w:rsid w:val="0065424F"/>
    <w:rsid w:val="00654452"/>
    <w:rsid w:val="006544F6"/>
    <w:rsid w:val="0065457D"/>
    <w:rsid w:val="00654CB5"/>
    <w:rsid w:val="00654FE2"/>
    <w:rsid w:val="00655070"/>
    <w:rsid w:val="00655223"/>
    <w:rsid w:val="00655780"/>
    <w:rsid w:val="0065594D"/>
    <w:rsid w:val="006561FF"/>
    <w:rsid w:val="006562F7"/>
    <w:rsid w:val="0065666C"/>
    <w:rsid w:val="006566D9"/>
    <w:rsid w:val="00656D6F"/>
    <w:rsid w:val="00657005"/>
    <w:rsid w:val="006572FB"/>
    <w:rsid w:val="006577D0"/>
    <w:rsid w:val="006578D9"/>
    <w:rsid w:val="00657CD1"/>
    <w:rsid w:val="00657ED7"/>
    <w:rsid w:val="00657F67"/>
    <w:rsid w:val="006605DC"/>
    <w:rsid w:val="00660C21"/>
    <w:rsid w:val="0066113F"/>
    <w:rsid w:val="006611DC"/>
    <w:rsid w:val="00661227"/>
    <w:rsid w:val="00661456"/>
    <w:rsid w:val="0066146F"/>
    <w:rsid w:val="00661636"/>
    <w:rsid w:val="00661CC2"/>
    <w:rsid w:val="00662166"/>
    <w:rsid w:val="006622C3"/>
    <w:rsid w:val="00662DC0"/>
    <w:rsid w:val="00662FA2"/>
    <w:rsid w:val="0066310A"/>
    <w:rsid w:val="006631CF"/>
    <w:rsid w:val="006635DC"/>
    <w:rsid w:val="0066381A"/>
    <w:rsid w:val="006638BF"/>
    <w:rsid w:val="00663908"/>
    <w:rsid w:val="00663CB6"/>
    <w:rsid w:val="00663DAB"/>
    <w:rsid w:val="00663F42"/>
    <w:rsid w:val="00664678"/>
    <w:rsid w:val="006646F4"/>
    <w:rsid w:val="00664895"/>
    <w:rsid w:val="00665229"/>
    <w:rsid w:val="00665316"/>
    <w:rsid w:val="006654E8"/>
    <w:rsid w:val="0066568F"/>
    <w:rsid w:val="0066598B"/>
    <w:rsid w:val="00665CCE"/>
    <w:rsid w:val="00665DF0"/>
    <w:rsid w:val="006662DA"/>
    <w:rsid w:val="006672FC"/>
    <w:rsid w:val="00667378"/>
    <w:rsid w:val="0066745C"/>
    <w:rsid w:val="00667A27"/>
    <w:rsid w:val="00667CC2"/>
    <w:rsid w:val="00670290"/>
    <w:rsid w:val="006702A2"/>
    <w:rsid w:val="006704BF"/>
    <w:rsid w:val="00670AD6"/>
    <w:rsid w:val="00670DB3"/>
    <w:rsid w:val="00670ECD"/>
    <w:rsid w:val="00671010"/>
    <w:rsid w:val="0067106A"/>
    <w:rsid w:val="0067138E"/>
    <w:rsid w:val="006713AE"/>
    <w:rsid w:val="00671B4F"/>
    <w:rsid w:val="00671CA8"/>
    <w:rsid w:val="006723BD"/>
    <w:rsid w:val="006725CC"/>
    <w:rsid w:val="0067261D"/>
    <w:rsid w:val="0067273D"/>
    <w:rsid w:val="00672966"/>
    <w:rsid w:val="0067339E"/>
    <w:rsid w:val="006734A4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6CA"/>
    <w:rsid w:val="006767B8"/>
    <w:rsid w:val="00676DE9"/>
    <w:rsid w:val="00676FAE"/>
    <w:rsid w:val="00676FD7"/>
    <w:rsid w:val="00677725"/>
    <w:rsid w:val="0068013A"/>
    <w:rsid w:val="006801CE"/>
    <w:rsid w:val="006803EE"/>
    <w:rsid w:val="00680672"/>
    <w:rsid w:val="00680A97"/>
    <w:rsid w:val="00680F30"/>
    <w:rsid w:val="00680F81"/>
    <w:rsid w:val="0068102D"/>
    <w:rsid w:val="006813B0"/>
    <w:rsid w:val="006820C0"/>
    <w:rsid w:val="0068226B"/>
    <w:rsid w:val="006824E5"/>
    <w:rsid w:val="00682E33"/>
    <w:rsid w:val="00682E47"/>
    <w:rsid w:val="00682ED3"/>
    <w:rsid w:val="00683052"/>
    <w:rsid w:val="00683D7F"/>
    <w:rsid w:val="00683DB6"/>
    <w:rsid w:val="00684258"/>
    <w:rsid w:val="006844EB"/>
    <w:rsid w:val="006845C9"/>
    <w:rsid w:val="00684AA1"/>
    <w:rsid w:val="006853FF"/>
    <w:rsid w:val="0068541A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37C"/>
    <w:rsid w:val="006878B2"/>
    <w:rsid w:val="00687A10"/>
    <w:rsid w:val="006901DB"/>
    <w:rsid w:val="00690A41"/>
    <w:rsid w:val="00690D12"/>
    <w:rsid w:val="00690F0E"/>
    <w:rsid w:val="0069164E"/>
    <w:rsid w:val="006919C5"/>
    <w:rsid w:val="006919D3"/>
    <w:rsid w:val="0069240E"/>
    <w:rsid w:val="00692799"/>
    <w:rsid w:val="006927C1"/>
    <w:rsid w:val="006927F0"/>
    <w:rsid w:val="00692914"/>
    <w:rsid w:val="00692A0D"/>
    <w:rsid w:val="00692BDC"/>
    <w:rsid w:val="00693077"/>
    <w:rsid w:val="00693295"/>
    <w:rsid w:val="00693529"/>
    <w:rsid w:val="006935E1"/>
    <w:rsid w:val="006939C6"/>
    <w:rsid w:val="00693A5C"/>
    <w:rsid w:val="00693CE1"/>
    <w:rsid w:val="00693F0A"/>
    <w:rsid w:val="006943BD"/>
    <w:rsid w:val="0069447C"/>
    <w:rsid w:val="006949AD"/>
    <w:rsid w:val="006949CB"/>
    <w:rsid w:val="00694E1F"/>
    <w:rsid w:val="0069528C"/>
    <w:rsid w:val="006954FC"/>
    <w:rsid w:val="0069583A"/>
    <w:rsid w:val="00695A90"/>
    <w:rsid w:val="00696244"/>
    <w:rsid w:val="0069651F"/>
    <w:rsid w:val="006966E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0C5D"/>
    <w:rsid w:val="006A10D9"/>
    <w:rsid w:val="006A18DD"/>
    <w:rsid w:val="006A1F3B"/>
    <w:rsid w:val="006A20BD"/>
    <w:rsid w:val="006A2312"/>
    <w:rsid w:val="006A2347"/>
    <w:rsid w:val="006A234A"/>
    <w:rsid w:val="006A24B3"/>
    <w:rsid w:val="006A26A5"/>
    <w:rsid w:val="006A2BF5"/>
    <w:rsid w:val="006A2D0E"/>
    <w:rsid w:val="006A2E66"/>
    <w:rsid w:val="006A31A3"/>
    <w:rsid w:val="006A3227"/>
    <w:rsid w:val="006A3396"/>
    <w:rsid w:val="006A3C96"/>
    <w:rsid w:val="006A3F94"/>
    <w:rsid w:val="006A40D0"/>
    <w:rsid w:val="006A4113"/>
    <w:rsid w:val="006A47B9"/>
    <w:rsid w:val="006A48A8"/>
    <w:rsid w:val="006A49B5"/>
    <w:rsid w:val="006A4FF3"/>
    <w:rsid w:val="006A5A45"/>
    <w:rsid w:val="006A5CA3"/>
    <w:rsid w:val="006A5D5C"/>
    <w:rsid w:val="006A5E26"/>
    <w:rsid w:val="006A6100"/>
    <w:rsid w:val="006A69A3"/>
    <w:rsid w:val="006A6B3F"/>
    <w:rsid w:val="006A6B69"/>
    <w:rsid w:val="006A74C0"/>
    <w:rsid w:val="006A7574"/>
    <w:rsid w:val="006A7778"/>
    <w:rsid w:val="006B0489"/>
    <w:rsid w:val="006B04A5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7E"/>
    <w:rsid w:val="006B1DA2"/>
    <w:rsid w:val="006B1F5F"/>
    <w:rsid w:val="006B2008"/>
    <w:rsid w:val="006B21E9"/>
    <w:rsid w:val="006B242D"/>
    <w:rsid w:val="006B2431"/>
    <w:rsid w:val="006B2730"/>
    <w:rsid w:val="006B2F61"/>
    <w:rsid w:val="006B302E"/>
    <w:rsid w:val="006B335B"/>
    <w:rsid w:val="006B3567"/>
    <w:rsid w:val="006B35C8"/>
    <w:rsid w:val="006B393F"/>
    <w:rsid w:val="006B3E55"/>
    <w:rsid w:val="006B3F8E"/>
    <w:rsid w:val="006B401E"/>
    <w:rsid w:val="006B4FC0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D41"/>
    <w:rsid w:val="006B725C"/>
    <w:rsid w:val="006B7303"/>
    <w:rsid w:val="006B7864"/>
    <w:rsid w:val="006B7EF2"/>
    <w:rsid w:val="006B7F35"/>
    <w:rsid w:val="006C018D"/>
    <w:rsid w:val="006C03B2"/>
    <w:rsid w:val="006C09DD"/>
    <w:rsid w:val="006C0D59"/>
    <w:rsid w:val="006C0D9A"/>
    <w:rsid w:val="006C0E15"/>
    <w:rsid w:val="006C1142"/>
    <w:rsid w:val="006C1314"/>
    <w:rsid w:val="006C13FC"/>
    <w:rsid w:val="006C1513"/>
    <w:rsid w:val="006C1A29"/>
    <w:rsid w:val="006C1B3F"/>
    <w:rsid w:val="006C1F77"/>
    <w:rsid w:val="006C209A"/>
    <w:rsid w:val="006C23DC"/>
    <w:rsid w:val="006C25C0"/>
    <w:rsid w:val="006C2604"/>
    <w:rsid w:val="006C2C20"/>
    <w:rsid w:val="006C2C4F"/>
    <w:rsid w:val="006C323E"/>
    <w:rsid w:val="006C3309"/>
    <w:rsid w:val="006C365E"/>
    <w:rsid w:val="006C375B"/>
    <w:rsid w:val="006C3901"/>
    <w:rsid w:val="006C3FF3"/>
    <w:rsid w:val="006C44D3"/>
    <w:rsid w:val="006C45C1"/>
    <w:rsid w:val="006C48F5"/>
    <w:rsid w:val="006C4B11"/>
    <w:rsid w:val="006C4D69"/>
    <w:rsid w:val="006C4E89"/>
    <w:rsid w:val="006C50C3"/>
    <w:rsid w:val="006C53AE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458"/>
    <w:rsid w:val="006C677C"/>
    <w:rsid w:val="006C6E92"/>
    <w:rsid w:val="006C75C9"/>
    <w:rsid w:val="006C7CAC"/>
    <w:rsid w:val="006C7FB9"/>
    <w:rsid w:val="006D01D2"/>
    <w:rsid w:val="006D0846"/>
    <w:rsid w:val="006D0C09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673"/>
    <w:rsid w:val="006D3D01"/>
    <w:rsid w:val="006D3DDE"/>
    <w:rsid w:val="006D4133"/>
    <w:rsid w:val="006D4373"/>
    <w:rsid w:val="006D492A"/>
    <w:rsid w:val="006D493C"/>
    <w:rsid w:val="006D4A7C"/>
    <w:rsid w:val="006D4D21"/>
    <w:rsid w:val="006D5457"/>
    <w:rsid w:val="006D59BF"/>
    <w:rsid w:val="006D5A62"/>
    <w:rsid w:val="006D5D1D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07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5CD"/>
    <w:rsid w:val="006E4646"/>
    <w:rsid w:val="006E4674"/>
    <w:rsid w:val="006E4F96"/>
    <w:rsid w:val="006E512D"/>
    <w:rsid w:val="006E5477"/>
    <w:rsid w:val="006E554E"/>
    <w:rsid w:val="006E589D"/>
    <w:rsid w:val="006E5AD8"/>
    <w:rsid w:val="006E5AFE"/>
    <w:rsid w:val="006E668F"/>
    <w:rsid w:val="006E696A"/>
    <w:rsid w:val="006E6C33"/>
    <w:rsid w:val="006E6F03"/>
    <w:rsid w:val="006E6FAD"/>
    <w:rsid w:val="006E71A8"/>
    <w:rsid w:val="006E73E2"/>
    <w:rsid w:val="006E7496"/>
    <w:rsid w:val="006E77C1"/>
    <w:rsid w:val="006E7883"/>
    <w:rsid w:val="006E7969"/>
    <w:rsid w:val="006E7A21"/>
    <w:rsid w:val="006E7C8F"/>
    <w:rsid w:val="006E7E49"/>
    <w:rsid w:val="006E7F71"/>
    <w:rsid w:val="006F0013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1F34"/>
    <w:rsid w:val="006F20A6"/>
    <w:rsid w:val="006F291E"/>
    <w:rsid w:val="006F3052"/>
    <w:rsid w:val="006F30EB"/>
    <w:rsid w:val="006F314D"/>
    <w:rsid w:val="006F3992"/>
    <w:rsid w:val="006F3B01"/>
    <w:rsid w:val="006F3C66"/>
    <w:rsid w:val="006F4189"/>
    <w:rsid w:val="006F42DD"/>
    <w:rsid w:val="006F43D4"/>
    <w:rsid w:val="006F466E"/>
    <w:rsid w:val="006F468E"/>
    <w:rsid w:val="006F4D0F"/>
    <w:rsid w:val="006F4FAE"/>
    <w:rsid w:val="006F503D"/>
    <w:rsid w:val="006F557B"/>
    <w:rsid w:val="006F5674"/>
    <w:rsid w:val="006F5B41"/>
    <w:rsid w:val="006F5F79"/>
    <w:rsid w:val="006F6539"/>
    <w:rsid w:val="006F65FF"/>
    <w:rsid w:val="006F6689"/>
    <w:rsid w:val="006F6740"/>
    <w:rsid w:val="006F68B9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1119"/>
    <w:rsid w:val="0070124B"/>
    <w:rsid w:val="0070176C"/>
    <w:rsid w:val="007017EA"/>
    <w:rsid w:val="0070181F"/>
    <w:rsid w:val="0070193E"/>
    <w:rsid w:val="00701A71"/>
    <w:rsid w:val="00701B27"/>
    <w:rsid w:val="00701F97"/>
    <w:rsid w:val="007022C2"/>
    <w:rsid w:val="007024E0"/>
    <w:rsid w:val="007032E6"/>
    <w:rsid w:val="007036E5"/>
    <w:rsid w:val="00703737"/>
    <w:rsid w:val="00703D8A"/>
    <w:rsid w:val="00703ECE"/>
    <w:rsid w:val="00703FA6"/>
    <w:rsid w:val="00704123"/>
    <w:rsid w:val="007041AC"/>
    <w:rsid w:val="00704641"/>
    <w:rsid w:val="0070469D"/>
    <w:rsid w:val="007047A7"/>
    <w:rsid w:val="007050A6"/>
    <w:rsid w:val="007053CF"/>
    <w:rsid w:val="007056ED"/>
    <w:rsid w:val="00705834"/>
    <w:rsid w:val="00705914"/>
    <w:rsid w:val="00705D28"/>
    <w:rsid w:val="007068CF"/>
    <w:rsid w:val="00706AC2"/>
    <w:rsid w:val="00706CC7"/>
    <w:rsid w:val="0070743B"/>
    <w:rsid w:val="00707858"/>
    <w:rsid w:val="00707CC2"/>
    <w:rsid w:val="007100AB"/>
    <w:rsid w:val="00710107"/>
    <w:rsid w:val="007101EE"/>
    <w:rsid w:val="00710450"/>
    <w:rsid w:val="007106A5"/>
    <w:rsid w:val="0071088A"/>
    <w:rsid w:val="00710994"/>
    <w:rsid w:val="007109CD"/>
    <w:rsid w:val="00710A3E"/>
    <w:rsid w:val="00710D33"/>
    <w:rsid w:val="00710FA5"/>
    <w:rsid w:val="0071104D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61A"/>
    <w:rsid w:val="00712A0F"/>
    <w:rsid w:val="00712B8A"/>
    <w:rsid w:val="00712EAC"/>
    <w:rsid w:val="00712FDB"/>
    <w:rsid w:val="007131B0"/>
    <w:rsid w:val="0071371F"/>
    <w:rsid w:val="0071374D"/>
    <w:rsid w:val="00713EB0"/>
    <w:rsid w:val="00714065"/>
    <w:rsid w:val="00714186"/>
    <w:rsid w:val="00714312"/>
    <w:rsid w:val="0071459D"/>
    <w:rsid w:val="00714796"/>
    <w:rsid w:val="00714B29"/>
    <w:rsid w:val="00714B75"/>
    <w:rsid w:val="00714D1F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5D9"/>
    <w:rsid w:val="007205E5"/>
    <w:rsid w:val="00720668"/>
    <w:rsid w:val="00720759"/>
    <w:rsid w:val="00720C29"/>
    <w:rsid w:val="00720F64"/>
    <w:rsid w:val="007210FB"/>
    <w:rsid w:val="007215A9"/>
    <w:rsid w:val="0072173A"/>
    <w:rsid w:val="0072190B"/>
    <w:rsid w:val="007219E6"/>
    <w:rsid w:val="007219E8"/>
    <w:rsid w:val="00721B34"/>
    <w:rsid w:val="00721C28"/>
    <w:rsid w:val="00721DB3"/>
    <w:rsid w:val="00721E1D"/>
    <w:rsid w:val="0072211A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300"/>
    <w:rsid w:val="0072540F"/>
    <w:rsid w:val="007255B4"/>
    <w:rsid w:val="0072560E"/>
    <w:rsid w:val="00725CB6"/>
    <w:rsid w:val="00725CDC"/>
    <w:rsid w:val="00726281"/>
    <w:rsid w:val="0072650B"/>
    <w:rsid w:val="00726537"/>
    <w:rsid w:val="0072665F"/>
    <w:rsid w:val="00726F43"/>
    <w:rsid w:val="00726F57"/>
    <w:rsid w:val="0072700A"/>
    <w:rsid w:val="007270A0"/>
    <w:rsid w:val="007273EC"/>
    <w:rsid w:val="00727627"/>
    <w:rsid w:val="007279F1"/>
    <w:rsid w:val="00727C27"/>
    <w:rsid w:val="00727D27"/>
    <w:rsid w:val="00727E9F"/>
    <w:rsid w:val="00730207"/>
    <w:rsid w:val="00730C0C"/>
    <w:rsid w:val="00730D95"/>
    <w:rsid w:val="0073128B"/>
    <w:rsid w:val="0073150C"/>
    <w:rsid w:val="0073171A"/>
    <w:rsid w:val="00731F21"/>
    <w:rsid w:val="007325D3"/>
    <w:rsid w:val="00732885"/>
    <w:rsid w:val="00732D0F"/>
    <w:rsid w:val="0073336D"/>
    <w:rsid w:val="00733858"/>
    <w:rsid w:val="00733A80"/>
    <w:rsid w:val="00733BC0"/>
    <w:rsid w:val="00733D81"/>
    <w:rsid w:val="0073497A"/>
    <w:rsid w:val="00734B69"/>
    <w:rsid w:val="0073503F"/>
    <w:rsid w:val="0073532A"/>
    <w:rsid w:val="00736121"/>
    <w:rsid w:val="0073637C"/>
    <w:rsid w:val="007367E7"/>
    <w:rsid w:val="00736886"/>
    <w:rsid w:val="007369B8"/>
    <w:rsid w:val="00736A7F"/>
    <w:rsid w:val="00736D7B"/>
    <w:rsid w:val="007377ED"/>
    <w:rsid w:val="007379C8"/>
    <w:rsid w:val="007406A2"/>
    <w:rsid w:val="007406C0"/>
    <w:rsid w:val="00740AC1"/>
    <w:rsid w:val="00740AFF"/>
    <w:rsid w:val="00740B5C"/>
    <w:rsid w:val="00740BBC"/>
    <w:rsid w:val="00740BF9"/>
    <w:rsid w:val="0074108B"/>
    <w:rsid w:val="00741434"/>
    <w:rsid w:val="007415B6"/>
    <w:rsid w:val="00741A56"/>
    <w:rsid w:val="00741A61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7BF"/>
    <w:rsid w:val="007458E7"/>
    <w:rsid w:val="00745D82"/>
    <w:rsid w:val="00745E69"/>
    <w:rsid w:val="00745EBB"/>
    <w:rsid w:val="00746167"/>
    <w:rsid w:val="00746199"/>
    <w:rsid w:val="007461D8"/>
    <w:rsid w:val="00747446"/>
    <w:rsid w:val="00747BD8"/>
    <w:rsid w:val="00747F05"/>
    <w:rsid w:val="0075038A"/>
    <w:rsid w:val="007503B7"/>
    <w:rsid w:val="00750931"/>
    <w:rsid w:val="007509F9"/>
    <w:rsid w:val="007510AF"/>
    <w:rsid w:val="00751574"/>
    <w:rsid w:val="00751BD7"/>
    <w:rsid w:val="00751F76"/>
    <w:rsid w:val="0075238E"/>
    <w:rsid w:val="00752497"/>
    <w:rsid w:val="007524E2"/>
    <w:rsid w:val="00752FE7"/>
    <w:rsid w:val="0075309D"/>
    <w:rsid w:val="007531F5"/>
    <w:rsid w:val="0075327B"/>
    <w:rsid w:val="00753F01"/>
    <w:rsid w:val="0075412E"/>
    <w:rsid w:val="00754747"/>
    <w:rsid w:val="00754A04"/>
    <w:rsid w:val="00754C6D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A08"/>
    <w:rsid w:val="00756E92"/>
    <w:rsid w:val="00756F03"/>
    <w:rsid w:val="00756F15"/>
    <w:rsid w:val="00756F24"/>
    <w:rsid w:val="007572E9"/>
    <w:rsid w:val="0075777E"/>
    <w:rsid w:val="0075789B"/>
    <w:rsid w:val="00757A61"/>
    <w:rsid w:val="00757C6C"/>
    <w:rsid w:val="00757C99"/>
    <w:rsid w:val="00757CD9"/>
    <w:rsid w:val="00757E8E"/>
    <w:rsid w:val="00757FE8"/>
    <w:rsid w:val="007600CF"/>
    <w:rsid w:val="0076015A"/>
    <w:rsid w:val="0076031F"/>
    <w:rsid w:val="00760756"/>
    <w:rsid w:val="00760819"/>
    <w:rsid w:val="00760835"/>
    <w:rsid w:val="0076087C"/>
    <w:rsid w:val="00760901"/>
    <w:rsid w:val="00760D79"/>
    <w:rsid w:val="0076116A"/>
    <w:rsid w:val="007613AF"/>
    <w:rsid w:val="007616F6"/>
    <w:rsid w:val="007619FB"/>
    <w:rsid w:val="00761A37"/>
    <w:rsid w:val="00761D24"/>
    <w:rsid w:val="00761E2B"/>
    <w:rsid w:val="0076200C"/>
    <w:rsid w:val="00762864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5EC"/>
    <w:rsid w:val="007647E0"/>
    <w:rsid w:val="00764BC0"/>
    <w:rsid w:val="00764EB8"/>
    <w:rsid w:val="00765098"/>
    <w:rsid w:val="007650A8"/>
    <w:rsid w:val="00765124"/>
    <w:rsid w:val="0076539C"/>
    <w:rsid w:val="00765832"/>
    <w:rsid w:val="00765B20"/>
    <w:rsid w:val="00765FDC"/>
    <w:rsid w:val="007663A3"/>
    <w:rsid w:val="00766559"/>
    <w:rsid w:val="007665F1"/>
    <w:rsid w:val="007667E0"/>
    <w:rsid w:val="007669EF"/>
    <w:rsid w:val="00766A9E"/>
    <w:rsid w:val="00766B0E"/>
    <w:rsid w:val="00766BFB"/>
    <w:rsid w:val="00766D76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1E7"/>
    <w:rsid w:val="00770272"/>
    <w:rsid w:val="00770506"/>
    <w:rsid w:val="00770CEE"/>
    <w:rsid w:val="00770D82"/>
    <w:rsid w:val="00771206"/>
    <w:rsid w:val="00771504"/>
    <w:rsid w:val="0077156B"/>
    <w:rsid w:val="00771975"/>
    <w:rsid w:val="00771C8E"/>
    <w:rsid w:val="007720D6"/>
    <w:rsid w:val="007720FE"/>
    <w:rsid w:val="007721AD"/>
    <w:rsid w:val="0077240E"/>
    <w:rsid w:val="007728F4"/>
    <w:rsid w:val="00772957"/>
    <w:rsid w:val="00772D15"/>
    <w:rsid w:val="00772DC3"/>
    <w:rsid w:val="007732B1"/>
    <w:rsid w:val="007733C4"/>
    <w:rsid w:val="00773E06"/>
    <w:rsid w:val="00773EC7"/>
    <w:rsid w:val="00774339"/>
    <w:rsid w:val="007743A1"/>
    <w:rsid w:val="007744EF"/>
    <w:rsid w:val="0077463E"/>
    <w:rsid w:val="00774FB2"/>
    <w:rsid w:val="00775BAA"/>
    <w:rsid w:val="00775EFD"/>
    <w:rsid w:val="00775F11"/>
    <w:rsid w:val="0077650D"/>
    <w:rsid w:val="00776679"/>
    <w:rsid w:val="007768F2"/>
    <w:rsid w:val="00776C10"/>
    <w:rsid w:val="00776E9E"/>
    <w:rsid w:val="00776ECA"/>
    <w:rsid w:val="00776F98"/>
    <w:rsid w:val="00777053"/>
    <w:rsid w:val="007770C3"/>
    <w:rsid w:val="00777145"/>
    <w:rsid w:val="007775DE"/>
    <w:rsid w:val="00777B00"/>
    <w:rsid w:val="00777B46"/>
    <w:rsid w:val="00777EE9"/>
    <w:rsid w:val="00780124"/>
    <w:rsid w:val="007803C4"/>
    <w:rsid w:val="00780980"/>
    <w:rsid w:val="00780986"/>
    <w:rsid w:val="007809E1"/>
    <w:rsid w:val="00780A03"/>
    <w:rsid w:val="00780AF4"/>
    <w:rsid w:val="00780D83"/>
    <w:rsid w:val="00780F3D"/>
    <w:rsid w:val="00780FC2"/>
    <w:rsid w:val="0078146E"/>
    <w:rsid w:val="0078165E"/>
    <w:rsid w:val="007816FD"/>
    <w:rsid w:val="00781B9A"/>
    <w:rsid w:val="00781BC7"/>
    <w:rsid w:val="00781DAD"/>
    <w:rsid w:val="00781FD8"/>
    <w:rsid w:val="0078243D"/>
    <w:rsid w:val="00782D8A"/>
    <w:rsid w:val="007833C3"/>
    <w:rsid w:val="007837BE"/>
    <w:rsid w:val="0078380D"/>
    <w:rsid w:val="00784112"/>
    <w:rsid w:val="007842FE"/>
    <w:rsid w:val="00784370"/>
    <w:rsid w:val="0078440C"/>
    <w:rsid w:val="007846DD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BCA"/>
    <w:rsid w:val="00786D7D"/>
    <w:rsid w:val="00786DEC"/>
    <w:rsid w:val="00787394"/>
    <w:rsid w:val="007875E7"/>
    <w:rsid w:val="007875F8"/>
    <w:rsid w:val="00787736"/>
    <w:rsid w:val="00787A55"/>
    <w:rsid w:val="00787D0B"/>
    <w:rsid w:val="00787FF1"/>
    <w:rsid w:val="00790F47"/>
    <w:rsid w:val="00790FC3"/>
    <w:rsid w:val="00791190"/>
    <w:rsid w:val="007912EB"/>
    <w:rsid w:val="007916D2"/>
    <w:rsid w:val="00791827"/>
    <w:rsid w:val="00791866"/>
    <w:rsid w:val="00791ADE"/>
    <w:rsid w:val="00791BE9"/>
    <w:rsid w:val="00791BEA"/>
    <w:rsid w:val="00791C36"/>
    <w:rsid w:val="00792028"/>
    <w:rsid w:val="0079253B"/>
    <w:rsid w:val="00792675"/>
    <w:rsid w:val="007926B7"/>
    <w:rsid w:val="00792755"/>
    <w:rsid w:val="00792AD3"/>
    <w:rsid w:val="00792ECC"/>
    <w:rsid w:val="00793774"/>
    <w:rsid w:val="007939C7"/>
    <w:rsid w:val="00793F70"/>
    <w:rsid w:val="0079436A"/>
    <w:rsid w:val="007946E2"/>
    <w:rsid w:val="0079470E"/>
    <w:rsid w:val="007947FB"/>
    <w:rsid w:val="00794DFE"/>
    <w:rsid w:val="00794E9B"/>
    <w:rsid w:val="0079541C"/>
    <w:rsid w:val="007954AC"/>
    <w:rsid w:val="00795804"/>
    <w:rsid w:val="00795809"/>
    <w:rsid w:val="0079583F"/>
    <w:rsid w:val="00795BA6"/>
    <w:rsid w:val="00795DC8"/>
    <w:rsid w:val="0079600A"/>
    <w:rsid w:val="0079601B"/>
    <w:rsid w:val="007962E1"/>
    <w:rsid w:val="007963C0"/>
    <w:rsid w:val="00796AAB"/>
    <w:rsid w:val="00796B15"/>
    <w:rsid w:val="00797304"/>
    <w:rsid w:val="007977E1"/>
    <w:rsid w:val="00797DAA"/>
    <w:rsid w:val="00797F31"/>
    <w:rsid w:val="00797FCF"/>
    <w:rsid w:val="007A05F5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1F60"/>
    <w:rsid w:val="007A22D6"/>
    <w:rsid w:val="007A282D"/>
    <w:rsid w:val="007A28C6"/>
    <w:rsid w:val="007A2BFF"/>
    <w:rsid w:val="007A2D56"/>
    <w:rsid w:val="007A2E41"/>
    <w:rsid w:val="007A32E9"/>
    <w:rsid w:val="007A3395"/>
    <w:rsid w:val="007A3505"/>
    <w:rsid w:val="007A396D"/>
    <w:rsid w:val="007A3BF2"/>
    <w:rsid w:val="007A4338"/>
    <w:rsid w:val="007A43E2"/>
    <w:rsid w:val="007A4AF1"/>
    <w:rsid w:val="007A4B32"/>
    <w:rsid w:val="007A5288"/>
    <w:rsid w:val="007A52EC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235"/>
    <w:rsid w:val="007A75A3"/>
    <w:rsid w:val="007A7706"/>
    <w:rsid w:val="007A7AD5"/>
    <w:rsid w:val="007A7CF7"/>
    <w:rsid w:val="007B0253"/>
    <w:rsid w:val="007B04B6"/>
    <w:rsid w:val="007B061A"/>
    <w:rsid w:val="007B073B"/>
    <w:rsid w:val="007B0D8C"/>
    <w:rsid w:val="007B0E3C"/>
    <w:rsid w:val="007B1006"/>
    <w:rsid w:val="007B1061"/>
    <w:rsid w:val="007B1F9A"/>
    <w:rsid w:val="007B2074"/>
    <w:rsid w:val="007B2638"/>
    <w:rsid w:val="007B2752"/>
    <w:rsid w:val="007B2BB1"/>
    <w:rsid w:val="007B3476"/>
    <w:rsid w:val="007B3CC4"/>
    <w:rsid w:val="007B448A"/>
    <w:rsid w:val="007B44DC"/>
    <w:rsid w:val="007B4543"/>
    <w:rsid w:val="007B4937"/>
    <w:rsid w:val="007B4D3D"/>
    <w:rsid w:val="007B4E66"/>
    <w:rsid w:val="007B4FF0"/>
    <w:rsid w:val="007B5422"/>
    <w:rsid w:val="007B550D"/>
    <w:rsid w:val="007B5844"/>
    <w:rsid w:val="007B5A66"/>
    <w:rsid w:val="007B5AFF"/>
    <w:rsid w:val="007B6136"/>
    <w:rsid w:val="007B630D"/>
    <w:rsid w:val="007B65B3"/>
    <w:rsid w:val="007B67E6"/>
    <w:rsid w:val="007B6F24"/>
    <w:rsid w:val="007B7307"/>
    <w:rsid w:val="007B7309"/>
    <w:rsid w:val="007B77FB"/>
    <w:rsid w:val="007B7933"/>
    <w:rsid w:val="007B7C4A"/>
    <w:rsid w:val="007B7D58"/>
    <w:rsid w:val="007C038C"/>
    <w:rsid w:val="007C0880"/>
    <w:rsid w:val="007C0AE5"/>
    <w:rsid w:val="007C0BD2"/>
    <w:rsid w:val="007C0BD3"/>
    <w:rsid w:val="007C0F3A"/>
    <w:rsid w:val="007C0FA1"/>
    <w:rsid w:val="007C1065"/>
    <w:rsid w:val="007C112E"/>
    <w:rsid w:val="007C125E"/>
    <w:rsid w:val="007C14BD"/>
    <w:rsid w:val="007C1537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C91"/>
    <w:rsid w:val="007C3D88"/>
    <w:rsid w:val="007C3F14"/>
    <w:rsid w:val="007C450E"/>
    <w:rsid w:val="007C47AB"/>
    <w:rsid w:val="007C4DE5"/>
    <w:rsid w:val="007C508D"/>
    <w:rsid w:val="007C515A"/>
    <w:rsid w:val="007C52ED"/>
    <w:rsid w:val="007C52F0"/>
    <w:rsid w:val="007C56CE"/>
    <w:rsid w:val="007C57C5"/>
    <w:rsid w:val="007C5960"/>
    <w:rsid w:val="007C59DA"/>
    <w:rsid w:val="007C5CE6"/>
    <w:rsid w:val="007C5D61"/>
    <w:rsid w:val="007C5DB6"/>
    <w:rsid w:val="007C64BC"/>
    <w:rsid w:val="007C661B"/>
    <w:rsid w:val="007C67A8"/>
    <w:rsid w:val="007C68D2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8DB"/>
    <w:rsid w:val="007D1B7C"/>
    <w:rsid w:val="007D214A"/>
    <w:rsid w:val="007D2734"/>
    <w:rsid w:val="007D2A09"/>
    <w:rsid w:val="007D2C9F"/>
    <w:rsid w:val="007D2F33"/>
    <w:rsid w:val="007D31A6"/>
    <w:rsid w:val="007D320B"/>
    <w:rsid w:val="007D357E"/>
    <w:rsid w:val="007D3771"/>
    <w:rsid w:val="007D37BF"/>
    <w:rsid w:val="007D3889"/>
    <w:rsid w:val="007D39D7"/>
    <w:rsid w:val="007D3BE0"/>
    <w:rsid w:val="007D4046"/>
    <w:rsid w:val="007D4632"/>
    <w:rsid w:val="007D478D"/>
    <w:rsid w:val="007D4838"/>
    <w:rsid w:val="007D4956"/>
    <w:rsid w:val="007D4FF2"/>
    <w:rsid w:val="007D512C"/>
    <w:rsid w:val="007D5166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D7D96"/>
    <w:rsid w:val="007E0162"/>
    <w:rsid w:val="007E05CC"/>
    <w:rsid w:val="007E0800"/>
    <w:rsid w:val="007E0960"/>
    <w:rsid w:val="007E0986"/>
    <w:rsid w:val="007E0C8C"/>
    <w:rsid w:val="007E1196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A98"/>
    <w:rsid w:val="007E488F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02"/>
    <w:rsid w:val="007E6239"/>
    <w:rsid w:val="007E6735"/>
    <w:rsid w:val="007E67F3"/>
    <w:rsid w:val="007E67F4"/>
    <w:rsid w:val="007E6E76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EA"/>
    <w:rsid w:val="007F1282"/>
    <w:rsid w:val="007F161F"/>
    <w:rsid w:val="007F1759"/>
    <w:rsid w:val="007F18C0"/>
    <w:rsid w:val="007F1E9E"/>
    <w:rsid w:val="007F2477"/>
    <w:rsid w:val="007F2DBB"/>
    <w:rsid w:val="007F2ED4"/>
    <w:rsid w:val="007F32FB"/>
    <w:rsid w:val="007F348D"/>
    <w:rsid w:val="007F3960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C9C"/>
    <w:rsid w:val="007F70D6"/>
    <w:rsid w:val="007F7733"/>
    <w:rsid w:val="007F7864"/>
    <w:rsid w:val="007F7945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2410"/>
    <w:rsid w:val="0080270F"/>
    <w:rsid w:val="00802D20"/>
    <w:rsid w:val="00802D88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AB0"/>
    <w:rsid w:val="00804AEC"/>
    <w:rsid w:val="00804B2F"/>
    <w:rsid w:val="008051D4"/>
    <w:rsid w:val="008053AD"/>
    <w:rsid w:val="00805832"/>
    <w:rsid w:val="00805D11"/>
    <w:rsid w:val="0080656E"/>
    <w:rsid w:val="00806627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D8F"/>
    <w:rsid w:val="00807E0C"/>
    <w:rsid w:val="00807E1B"/>
    <w:rsid w:val="008100D3"/>
    <w:rsid w:val="0081012C"/>
    <w:rsid w:val="00810DE9"/>
    <w:rsid w:val="00810EAE"/>
    <w:rsid w:val="00811036"/>
    <w:rsid w:val="00811C6A"/>
    <w:rsid w:val="00811E15"/>
    <w:rsid w:val="00812027"/>
    <w:rsid w:val="008123C3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584"/>
    <w:rsid w:val="00814B38"/>
    <w:rsid w:val="00814B65"/>
    <w:rsid w:val="00814BD6"/>
    <w:rsid w:val="00814D2B"/>
    <w:rsid w:val="00814E7C"/>
    <w:rsid w:val="00815156"/>
    <w:rsid w:val="0081529F"/>
    <w:rsid w:val="008153F0"/>
    <w:rsid w:val="008154B6"/>
    <w:rsid w:val="008155E8"/>
    <w:rsid w:val="00815706"/>
    <w:rsid w:val="00815763"/>
    <w:rsid w:val="00815D64"/>
    <w:rsid w:val="00815F5F"/>
    <w:rsid w:val="00815F63"/>
    <w:rsid w:val="00815FD3"/>
    <w:rsid w:val="008161C6"/>
    <w:rsid w:val="00816292"/>
    <w:rsid w:val="00816A54"/>
    <w:rsid w:val="00816B07"/>
    <w:rsid w:val="00816D94"/>
    <w:rsid w:val="00816D9C"/>
    <w:rsid w:val="00817151"/>
    <w:rsid w:val="0081787C"/>
    <w:rsid w:val="008178BB"/>
    <w:rsid w:val="00817B8F"/>
    <w:rsid w:val="00817C96"/>
    <w:rsid w:val="00817CB0"/>
    <w:rsid w:val="00817D2A"/>
    <w:rsid w:val="00817F27"/>
    <w:rsid w:val="00817FD4"/>
    <w:rsid w:val="00820224"/>
    <w:rsid w:val="00820D01"/>
    <w:rsid w:val="00821398"/>
    <w:rsid w:val="0082172C"/>
    <w:rsid w:val="00821793"/>
    <w:rsid w:val="0082194C"/>
    <w:rsid w:val="00821A22"/>
    <w:rsid w:val="00821DC0"/>
    <w:rsid w:val="00822131"/>
    <w:rsid w:val="00823335"/>
    <w:rsid w:val="008235E4"/>
    <w:rsid w:val="008237B2"/>
    <w:rsid w:val="00823B2A"/>
    <w:rsid w:val="00823C2A"/>
    <w:rsid w:val="00823F61"/>
    <w:rsid w:val="0082449E"/>
    <w:rsid w:val="008247A4"/>
    <w:rsid w:val="008249FF"/>
    <w:rsid w:val="00824AF8"/>
    <w:rsid w:val="00824B8A"/>
    <w:rsid w:val="008251EC"/>
    <w:rsid w:val="00825511"/>
    <w:rsid w:val="00825693"/>
    <w:rsid w:val="008259A4"/>
    <w:rsid w:val="00825EEF"/>
    <w:rsid w:val="00825F37"/>
    <w:rsid w:val="00826204"/>
    <w:rsid w:val="008263E0"/>
    <w:rsid w:val="0082663F"/>
    <w:rsid w:val="00826D90"/>
    <w:rsid w:val="00827015"/>
    <w:rsid w:val="00827109"/>
    <w:rsid w:val="008272E9"/>
    <w:rsid w:val="00827A41"/>
    <w:rsid w:val="00827AE9"/>
    <w:rsid w:val="00827AF3"/>
    <w:rsid w:val="00827B9F"/>
    <w:rsid w:val="00830D70"/>
    <w:rsid w:val="00830DA1"/>
    <w:rsid w:val="00830EC9"/>
    <w:rsid w:val="0083179C"/>
    <w:rsid w:val="00831C79"/>
    <w:rsid w:val="00832142"/>
    <w:rsid w:val="0083262B"/>
    <w:rsid w:val="008327D2"/>
    <w:rsid w:val="00832C18"/>
    <w:rsid w:val="00832CAF"/>
    <w:rsid w:val="00832F33"/>
    <w:rsid w:val="0083311A"/>
    <w:rsid w:val="0083335E"/>
    <w:rsid w:val="00833611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79B"/>
    <w:rsid w:val="008358C4"/>
    <w:rsid w:val="00835B82"/>
    <w:rsid w:val="00836133"/>
    <w:rsid w:val="0083657B"/>
    <w:rsid w:val="008365D8"/>
    <w:rsid w:val="008368F3"/>
    <w:rsid w:val="00836B5B"/>
    <w:rsid w:val="0083767E"/>
    <w:rsid w:val="0083768C"/>
    <w:rsid w:val="008376F9"/>
    <w:rsid w:val="00837DCD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3E"/>
    <w:rsid w:val="00842061"/>
    <w:rsid w:val="0084206A"/>
    <w:rsid w:val="0084215C"/>
    <w:rsid w:val="0084296C"/>
    <w:rsid w:val="00842B07"/>
    <w:rsid w:val="00842B49"/>
    <w:rsid w:val="00842CEE"/>
    <w:rsid w:val="00842DB7"/>
    <w:rsid w:val="00842F3E"/>
    <w:rsid w:val="00843238"/>
    <w:rsid w:val="0084387F"/>
    <w:rsid w:val="0084390B"/>
    <w:rsid w:val="00843AFD"/>
    <w:rsid w:val="00843B2C"/>
    <w:rsid w:val="008444F8"/>
    <w:rsid w:val="008445D2"/>
    <w:rsid w:val="00844750"/>
    <w:rsid w:val="00844770"/>
    <w:rsid w:val="00844808"/>
    <w:rsid w:val="00844864"/>
    <w:rsid w:val="00844CE2"/>
    <w:rsid w:val="008455F4"/>
    <w:rsid w:val="00845A92"/>
    <w:rsid w:val="00845F51"/>
    <w:rsid w:val="00846106"/>
    <w:rsid w:val="00846467"/>
    <w:rsid w:val="00846604"/>
    <w:rsid w:val="00846661"/>
    <w:rsid w:val="00846AC4"/>
    <w:rsid w:val="00846C77"/>
    <w:rsid w:val="00846E99"/>
    <w:rsid w:val="008473B5"/>
    <w:rsid w:val="00847699"/>
    <w:rsid w:val="00847991"/>
    <w:rsid w:val="00847C4E"/>
    <w:rsid w:val="00847F69"/>
    <w:rsid w:val="0085052D"/>
    <w:rsid w:val="008508C3"/>
    <w:rsid w:val="00850AE8"/>
    <w:rsid w:val="00850B13"/>
    <w:rsid w:val="00850CFA"/>
    <w:rsid w:val="00850F4B"/>
    <w:rsid w:val="00851000"/>
    <w:rsid w:val="008515A2"/>
    <w:rsid w:val="00851644"/>
    <w:rsid w:val="0085187D"/>
    <w:rsid w:val="00851B22"/>
    <w:rsid w:val="00851E8C"/>
    <w:rsid w:val="008521D9"/>
    <w:rsid w:val="00852338"/>
    <w:rsid w:val="00852A21"/>
    <w:rsid w:val="00852AA6"/>
    <w:rsid w:val="00852B39"/>
    <w:rsid w:val="00853753"/>
    <w:rsid w:val="00853C45"/>
    <w:rsid w:val="00853DC5"/>
    <w:rsid w:val="00854090"/>
    <w:rsid w:val="008540C8"/>
    <w:rsid w:val="00854983"/>
    <w:rsid w:val="00854A91"/>
    <w:rsid w:val="00854E0E"/>
    <w:rsid w:val="00854E93"/>
    <w:rsid w:val="008553CC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12C"/>
    <w:rsid w:val="0086037F"/>
    <w:rsid w:val="008604E6"/>
    <w:rsid w:val="00860650"/>
    <w:rsid w:val="0086067F"/>
    <w:rsid w:val="008609D3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2D2"/>
    <w:rsid w:val="008624FA"/>
    <w:rsid w:val="00862558"/>
    <w:rsid w:val="00862567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7EE"/>
    <w:rsid w:val="00863AA0"/>
    <w:rsid w:val="00863EFE"/>
    <w:rsid w:val="00864305"/>
    <w:rsid w:val="008647D5"/>
    <w:rsid w:val="00864A9F"/>
    <w:rsid w:val="00864B47"/>
    <w:rsid w:val="00864C02"/>
    <w:rsid w:val="00864F36"/>
    <w:rsid w:val="008650AB"/>
    <w:rsid w:val="00865696"/>
    <w:rsid w:val="008657A5"/>
    <w:rsid w:val="00865D02"/>
    <w:rsid w:val="00865D4C"/>
    <w:rsid w:val="00865DE1"/>
    <w:rsid w:val="00866BFD"/>
    <w:rsid w:val="00866FEA"/>
    <w:rsid w:val="0086704D"/>
    <w:rsid w:val="00867255"/>
    <w:rsid w:val="008678F0"/>
    <w:rsid w:val="00867E3C"/>
    <w:rsid w:val="00870018"/>
    <w:rsid w:val="0087071A"/>
    <w:rsid w:val="00870793"/>
    <w:rsid w:val="00870A1C"/>
    <w:rsid w:val="00871029"/>
    <w:rsid w:val="00871096"/>
    <w:rsid w:val="00871171"/>
    <w:rsid w:val="008711F8"/>
    <w:rsid w:val="00871372"/>
    <w:rsid w:val="00871A46"/>
    <w:rsid w:val="00871D14"/>
    <w:rsid w:val="008722B0"/>
    <w:rsid w:val="0087250F"/>
    <w:rsid w:val="00872C7C"/>
    <w:rsid w:val="00872F39"/>
    <w:rsid w:val="00873055"/>
    <w:rsid w:val="00873463"/>
    <w:rsid w:val="008734E7"/>
    <w:rsid w:val="0087354E"/>
    <w:rsid w:val="00873677"/>
    <w:rsid w:val="00873BD7"/>
    <w:rsid w:val="00873BF0"/>
    <w:rsid w:val="00873C85"/>
    <w:rsid w:val="008742CE"/>
    <w:rsid w:val="008745AE"/>
    <w:rsid w:val="0087475E"/>
    <w:rsid w:val="00874844"/>
    <w:rsid w:val="00874E33"/>
    <w:rsid w:val="00874FAC"/>
    <w:rsid w:val="0087504C"/>
    <w:rsid w:val="008754DE"/>
    <w:rsid w:val="00875755"/>
    <w:rsid w:val="0087580A"/>
    <w:rsid w:val="0087588F"/>
    <w:rsid w:val="00875905"/>
    <w:rsid w:val="00875C29"/>
    <w:rsid w:val="00875F79"/>
    <w:rsid w:val="00875FBD"/>
    <w:rsid w:val="00876AC7"/>
    <w:rsid w:val="0087727B"/>
    <w:rsid w:val="0087763F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2E1"/>
    <w:rsid w:val="00881842"/>
    <w:rsid w:val="00881F28"/>
    <w:rsid w:val="0088228A"/>
    <w:rsid w:val="008825EC"/>
    <w:rsid w:val="0088274A"/>
    <w:rsid w:val="008829DC"/>
    <w:rsid w:val="00882BB1"/>
    <w:rsid w:val="00882BC9"/>
    <w:rsid w:val="00882FE1"/>
    <w:rsid w:val="00883004"/>
    <w:rsid w:val="008835DF"/>
    <w:rsid w:val="00883936"/>
    <w:rsid w:val="008839FE"/>
    <w:rsid w:val="00883ED6"/>
    <w:rsid w:val="00884255"/>
    <w:rsid w:val="0088425B"/>
    <w:rsid w:val="008849EC"/>
    <w:rsid w:val="00884A0F"/>
    <w:rsid w:val="00884AD8"/>
    <w:rsid w:val="00884CDF"/>
    <w:rsid w:val="00884D4C"/>
    <w:rsid w:val="0088579F"/>
    <w:rsid w:val="00885D5D"/>
    <w:rsid w:val="00885EC9"/>
    <w:rsid w:val="00885F46"/>
    <w:rsid w:val="00885F7A"/>
    <w:rsid w:val="00886223"/>
    <w:rsid w:val="0088651F"/>
    <w:rsid w:val="008871C0"/>
    <w:rsid w:val="008871E9"/>
    <w:rsid w:val="0088757D"/>
    <w:rsid w:val="008876DF"/>
    <w:rsid w:val="00887771"/>
    <w:rsid w:val="00887844"/>
    <w:rsid w:val="00887FEF"/>
    <w:rsid w:val="00890786"/>
    <w:rsid w:val="008907B2"/>
    <w:rsid w:val="00890BCD"/>
    <w:rsid w:val="00890D06"/>
    <w:rsid w:val="00890E0D"/>
    <w:rsid w:val="00890F04"/>
    <w:rsid w:val="00890FBE"/>
    <w:rsid w:val="008914FB"/>
    <w:rsid w:val="00891C65"/>
    <w:rsid w:val="00891C75"/>
    <w:rsid w:val="00891F63"/>
    <w:rsid w:val="00892253"/>
    <w:rsid w:val="008922DF"/>
    <w:rsid w:val="00892492"/>
    <w:rsid w:val="00893024"/>
    <w:rsid w:val="00893B3B"/>
    <w:rsid w:val="00893BA4"/>
    <w:rsid w:val="00893DB3"/>
    <w:rsid w:val="00893E2E"/>
    <w:rsid w:val="008948A0"/>
    <w:rsid w:val="00895243"/>
    <w:rsid w:val="0089582E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368"/>
    <w:rsid w:val="00897E32"/>
    <w:rsid w:val="00897F16"/>
    <w:rsid w:val="008A0118"/>
    <w:rsid w:val="008A0173"/>
    <w:rsid w:val="008A01B3"/>
    <w:rsid w:val="008A0339"/>
    <w:rsid w:val="008A03A0"/>
    <w:rsid w:val="008A0473"/>
    <w:rsid w:val="008A04C7"/>
    <w:rsid w:val="008A068C"/>
    <w:rsid w:val="008A06B8"/>
    <w:rsid w:val="008A0C16"/>
    <w:rsid w:val="008A1C65"/>
    <w:rsid w:val="008A1D27"/>
    <w:rsid w:val="008A1EA1"/>
    <w:rsid w:val="008A1FBC"/>
    <w:rsid w:val="008A24BD"/>
    <w:rsid w:val="008A2822"/>
    <w:rsid w:val="008A2886"/>
    <w:rsid w:val="008A2942"/>
    <w:rsid w:val="008A294D"/>
    <w:rsid w:val="008A29EB"/>
    <w:rsid w:val="008A2AAE"/>
    <w:rsid w:val="008A2F26"/>
    <w:rsid w:val="008A2F52"/>
    <w:rsid w:val="008A2FA0"/>
    <w:rsid w:val="008A3033"/>
    <w:rsid w:val="008A3390"/>
    <w:rsid w:val="008A3441"/>
    <w:rsid w:val="008A36ED"/>
    <w:rsid w:val="008A3898"/>
    <w:rsid w:val="008A3B2A"/>
    <w:rsid w:val="008A40C1"/>
    <w:rsid w:val="008A42D8"/>
    <w:rsid w:val="008A457F"/>
    <w:rsid w:val="008A4AE7"/>
    <w:rsid w:val="008A4DAC"/>
    <w:rsid w:val="008A4E04"/>
    <w:rsid w:val="008A53C3"/>
    <w:rsid w:val="008A59E9"/>
    <w:rsid w:val="008A5E89"/>
    <w:rsid w:val="008A62D3"/>
    <w:rsid w:val="008A631F"/>
    <w:rsid w:val="008A6590"/>
    <w:rsid w:val="008A668F"/>
    <w:rsid w:val="008A6E03"/>
    <w:rsid w:val="008A6F9D"/>
    <w:rsid w:val="008A72A4"/>
    <w:rsid w:val="008A745E"/>
    <w:rsid w:val="008A758D"/>
    <w:rsid w:val="008A75C5"/>
    <w:rsid w:val="008A765B"/>
    <w:rsid w:val="008A7669"/>
    <w:rsid w:val="008A76CB"/>
    <w:rsid w:val="008A7819"/>
    <w:rsid w:val="008A7B15"/>
    <w:rsid w:val="008B01A2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40A"/>
    <w:rsid w:val="008B2608"/>
    <w:rsid w:val="008B269F"/>
    <w:rsid w:val="008B29A1"/>
    <w:rsid w:val="008B2A2E"/>
    <w:rsid w:val="008B2AB2"/>
    <w:rsid w:val="008B2D1D"/>
    <w:rsid w:val="008B2DEB"/>
    <w:rsid w:val="008B2F59"/>
    <w:rsid w:val="008B3642"/>
    <w:rsid w:val="008B3C1D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60ED"/>
    <w:rsid w:val="008B66CB"/>
    <w:rsid w:val="008B6E5C"/>
    <w:rsid w:val="008B7C22"/>
    <w:rsid w:val="008B7C8C"/>
    <w:rsid w:val="008C0881"/>
    <w:rsid w:val="008C0B0A"/>
    <w:rsid w:val="008C1161"/>
    <w:rsid w:val="008C1557"/>
    <w:rsid w:val="008C15C4"/>
    <w:rsid w:val="008C1876"/>
    <w:rsid w:val="008C2236"/>
    <w:rsid w:val="008C2426"/>
    <w:rsid w:val="008C2453"/>
    <w:rsid w:val="008C26B4"/>
    <w:rsid w:val="008C2767"/>
    <w:rsid w:val="008C2A47"/>
    <w:rsid w:val="008C4179"/>
    <w:rsid w:val="008C4B47"/>
    <w:rsid w:val="008C570A"/>
    <w:rsid w:val="008C59D5"/>
    <w:rsid w:val="008C5B10"/>
    <w:rsid w:val="008C5EEA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1F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D64"/>
    <w:rsid w:val="008D1E23"/>
    <w:rsid w:val="008D2209"/>
    <w:rsid w:val="008D2461"/>
    <w:rsid w:val="008D3208"/>
    <w:rsid w:val="008D4318"/>
    <w:rsid w:val="008D432F"/>
    <w:rsid w:val="008D453F"/>
    <w:rsid w:val="008D459E"/>
    <w:rsid w:val="008D4650"/>
    <w:rsid w:val="008D508F"/>
    <w:rsid w:val="008D538D"/>
    <w:rsid w:val="008D5879"/>
    <w:rsid w:val="008D58F4"/>
    <w:rsid w:val="008D592F"/>
    <w:rsid w:val="008D5FCD"/>
    <w:rsid w:val="008D61FB"/>
    <w:rsid w:val="008D6255"/>
    <w:rsid w:val="008D6261"/>
    <w:rsid w:val="008D658A"/>
    <w:rsid w:val="008D65B3"/>
    <w:rsid w:val="008D6733"/>
    <w:rsid w:val="008D6833"/>
    <w:rsid w:val="008D6A7F"/>
    <w:rsid w:val="008D6BDB"/>
    <w:rsid w:val="008D6DF9"/>
    <w:rsid w:val="008D6F90"/>
    <w:rsid w:val="008D72BB"/>
    <w:rsid w:val="008D7554"/>
    <w:rsid w:val="008D7615"/>
    <w:rsid w:val="008D76A0"/>
    <w:rsid w:val="008D7787"/>
    <w:rsid w:val="008D791A"/>
    <w:rsid w:val="008D7DEB"/>
    <w:rsid w:val="008E0107"/>
    <w:rsid w:val="008E04B5"/>
    <w:rsid w:val="008E0639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248"/>
    <w:rsid w:val="008E2523"/>
    <w:rsid w:val="008E2562"/>
    <w:rsid w:val="008E27D0"/>
    <w:rsid w:val="008E2887"/>
    <w:rsid w:val="008E2B47"/>
    <w:rsid w:val="008E2FAD"/>
    <w:rsid w:val="008E335D"/>
    <w:rsid w:val="008E378A"/>
    <w:rsid w:val="008E38C5"/>
    <w:rsid w:val="008E3F52"/>
    <w:rsid w:val="008E3F7F"/>
    <w:rsid w:val="008E412D"/>
    <w:rsid w:val="008E451A"/>
    <w:rsid w:val="008E4B81"/>
    <w:rsid w:val="008E4CA5"/>
    <w:rsid w:val="008E4D10"/>
    <w:rsid w:val="008E4D5D"/>
    <w:rsid w:val="008E5412"/>
    <w:rsid w:val="008E5583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ABC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E3F"/>
    <w:rsid w:val="008F53FA"/>
    <w:rsid w:val="008F5406"/>
    <w:rsid w:val="008F5866"/>
    <w:rsid w:val="008F595E"/>
    <w:rsid w:val="008F5C7E"/>
    <w:rsid w:val="008F6188"/>
    <w:rsid w:val="008F62F8"/>
    <w:rsid w:val="008F6649"/>
    <w:rsid w:val="008F692B"/>
    <w:rsid w:val="008F6C1F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7E0"/>
    <w:rsid w:val="00900B17"/>
    <w:rsid w:val="00900B60"/>
    <w:rsid w:val="00900DDE"/>
    <w:rsid w:val="00900DF1"/>
    <w:rsid w:val="00900E2E"/>
    <w:rsid w:val="00900F46"/>
    <w:rsid w:val="009011F3"/>
    <w:rsid w:val="009012ED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055"/>
    <w:rsid w:val="00905A06"/>
    <w:rsid w:val="00905AC0"/>
    <w:rsid w:val="00905B5D"/>
    <w:rsid w:val="00905C05"/>
    <w:rsid w:val="00905F49"/>
    <w:rsid w:val="00906100"/>
    <w:rsid w:val="0090650B"/>
    <w:rsid w:val="009067B8"/>
    <w:rsid w:val="00906BCE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35E"/>
    <w:rsid w:val="009116A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CB9"/>
    <w:rsid w:val="00913F4C"/>
    <w:rsid w:val="0091404B"/>
    <w:rsid w:val="00914215"/>
    <w:rsid w:val="00914234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F43"/>
    <w:rsid w:val="0091610F"/>
    <w:rsid w:val="00916187"/>
    <w:rsid w:val="009161BA"/>
    <w:rsid w:val="00916908"/>
    <w:rsid w:val="00917466"/>
    <w:rsid w:val="00917A45"/>
    <w:rsid w:val="009201A2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756"/>
    <w:rsid w:val="0092299F"/>
    <w:rsid w:val="00922E98"/>
    <w:rsid w:val="00923151"/>
    <w:rsid w:val="009235CF"/>
    <w:rsid w:val="00923821"/>
    <w:rsid w:val="00924108"/>
    <w:rsid w:val="00924491"/>
    <w:rsid w:val="00924AB6"/>
    <w:rsid w:val="00924BAA"/>
    <w:rsid w:val="00924CEC"/>
    <w:rsid w:val="0092507E"/>
    <w:rsid w:val="009250C2"/>
    <w:rsid w:val="00925267"/>
    <w:rsid w:val="00925836"/>
    <w:rsid w:val="0092591F"/>
    <w:rsid w:val="00925B66"/>
    <w:rsid w:val="00925DD1"/>
    <w:rsid w:val="00925E3D"/>
    <w:rsid w:val="00925FA3"/>
    <w:rsid w:val="009260EC"/>
    <w:rsid w:val="00926264"/>
    <w:rsid w:val="0092656D"/>
    <w:rsid w:val="00926595"/>
    <w:rsid w:val="0092698B"/>
    <w:rsid w:val="009269CA"/>
    <w:rsid w:val="009269EB"/>
    <w:rsid w:val="009276ED"/>
    <w:rsid w:val="0092784B"/>
    <w:rsid w:val="00927874"/>
    <w:rsid w:val="00927877"/>
    <w:rsid w:val="009279AF"/>
    <w:rsid w:val="00927C3A"/>
    <w:rsid w:val="00927D0F"/>
    <w:rsid w:val="0093011E"/>
    <w:rsid w:val="009301E4"/>
    <w:rsid w:val="00930305"/>
    <w:rsid w:val="009305AF"/>
    <w:rsid w:val="0093063D"/>
    <w:rsid w:val="00930A2E"/>
    <w:rsid w:val="0093135E"/>
    <w:rsid w:val="009313BE"/>
    <w:rsid w:val="00931DF8"/>
    <w:rsid w:val="00932109"/>
    <w:rsid w:val="009322AC"/>
    <w:rsid w:val="009324B1"/>
    <w:rsid w:val="009326B1"/>
    <w:rsid w:val="009326EE"/>
    <w:rsid w:val="009327B5"/>
    <w:rsid w:val="009329A6"/>
    <w:rsid w:val="00932A20"/>
    <w:rsid w:val="00933CE4"/>
    <w:rsid w:val="00933D61"/>
    <w:rsid w:val="00933DE4"/>
    <w:rsid w:val="00934044"/>
    <w:rsid w:val="00934494"/>
    <w:rsid w:val="009348AD"/>
    <w:rsid w:val="00934CD6"/>
    <w:rsid w:val="00934FFD"/>
    <w:rsid w:val="009359C0"/>
    <w:rsid w:val="00935A10"/>
    <w:rsid w:val="00935B52"/>
    <w:rsid w:val="009360F7"/>
    <w:rsid w:val="0093634D"/>
    <w:rsid w:val="009367E3"/>
    <w:rsid w:val="00936D07"/>
    <w:rsid w:val="009370A6"/>
    <w:rsid w:val="009375E3"/>
    <w:rsid w:val="00937A95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A79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3082"/>
    <w:rsid w:val="00953424"/>
    <w:rsid w:val="009537A7"/>
    <w:rsid w:val="00953B1F"/>
    <w:rsid w:val="00953C21"/>
    <w:rsid w:val="00953C96"/>
    <w:rsid w:val="009547F5"/>
    <w:rsid w:val="009548C3"/>
    <w:rsid w:val="00954CA6"/>
    <w:rsid w:val="00954E67"/>
    <w:rsid w:val="0095506D"/>
    <w:rsid w:val="009551B9"/>
    <w:rsid w:val="00955342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76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336"/>
    <w:rsid w:val="0096392B"/>
    <w:rsid w:val="0096397B"/>
    <w:rsid w:val="00963C89"/>
    <w:rsid w:val="00964594"/>
    <w:rsid w:val="00964784"/>
    <w:rsid w:val="009648EB"/>
    <w:rsid w:val="00964E3C"/>
    <w:rsid w:val="00964E69"/>
    <w:rsid w:val="0096504D"/>
    <w:rsid w:val="00965210"/>
    <w:rsid w:val="00965493"/>
    <w:rsid w:val="009654F0"/>
    <w:rsid w:val="009658BE"/>
    <w:rsid w:val="009659EA"/>
    <w:rsid w:val="00965C2D"/>
    <w:rsid w:val="0096691D"/>
    <w:rsid w:val="00966EC4"/>
    <w:rsid w:val="00967117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013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DD3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878"/>
    <w:rsid w:val="00976D1B"/>
    <w:rsid w:val="00976FFB"/>
    <w:rsid w:val="00977494"/>
    <w:rsid w:val="00977852"/>
    <w:rsid w:val="009778AB"/>
    <w:rsid w:val="00977CB9"/>
    <w:rsid w:val="009801F5"/>
    <w:rsid w:val="00980403"/>
    <w:rsid w:val="00980447"/>
    <w:rsid w:val="009804CB"/>
    <w:rsid w:val="009809DD"/>
    <w:rsid w:val="00980A94"/>
    <w:rsid w:val="00980ACA"/>
    <w:rsid w:val="00980C2B"/>
    <w:rsid w:val="00980F14"/>
    <w:rsid w:val="00981912"/>
    <w:rsid w:val="00981A59"/>
    <w:rsid w:val="00981BAF"/>
    <w:rsid w:val="00982314"/>
    <w:rsid w:val="00982768"/>
    <w:rsid w:val="00982773"/>
    <w:rsid w:val="00982AB4"/>
    <w:rsid w:val="00982C8C"/>
    <w:rsid w:val="00982E67"/>
    <w:rsid w:val="00983007"/>
    <w:rsid w:val="00983061"/>
    <w:rsid w:val="00983223"/>
    <w:rsid w:val="009832F0"/>
    <w:rsid w:val="00983843"/>
    <w:rsid w:val="009838CE"/>
    <w:rsid w:val="00983B9C"/>
    <w:rsid w:val="00983BD1"/>
    <w:rsid w:val="00983C41"/>
    <w:rsid w:val="00984206"/>
    <w:rsid w:val="00984C8E"/>
    <w:rsid w:val="00984E60"/>
    <w:rsid w:val="00984EF7"/>
    <w:rsid w:val="0098511E"/>
    <w:rsid w:val="00985133"/>
    <w:rsid w:val="0098541D"/>
    <w:rsid w:val="00985467"/>
    <w:rsid w:val="00985BA2"/>
    <w:rsid w:val="00985CA4"/>
    <w:rsid w:val="0098622B"/>
    <w:rsid w:val="009867F5"/>
    <w:rsid w:val="00986956"/>
    <w:rsid w:val="00986B31"/>
    <w:rsid w:val="009873AF"/>
    <w:rsid w:val="009875A3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EA6"/>
    <w:rsid w:val="00991F39"/>
    <w:rsid w:val="00992624"/>
    <w:rsid w:val="00992792"/>
    <w:rsid w:val="009927C4"/>
    <w:rsid w:val="00992E8F"/>
    <w:rsid w:val="00992F72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499"/>
    <w:rsid w:val="0099454D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704"/>
    <w:rsid w:val="009979D6"/>
    <w:rsid w:val="00997CA3"/>
    <w:rsid w:val="009A0212"/>
    <w:rsid w:val="009A031F"/>
    <w:rsid w:val="009A0C1F"/>
    <w:rsid w:val="009A1238"/>
    <w:rsid w:val="009A12A5"/>
    <w:rsid w:val="009A1473"/>
    <w:rsid w:val="009A1DFF"/>
    <w:rsid w:val="009A2121"/>
    <w:rsid w:val="009A2144"/>
    <w:rsid w:val="009A246A"/>
    <w:rsid w:val="009A26A9"/>
    <w:rsid w:val="009A278F"/>
    <w:rsid w:val="009A2D74"/>
    <w:rsid w:val="009A301B"/>
    <w:rsid w:val="009A3183"/>
    <w:rsid w:val="009A3576"/>
    <w:rsid w:val="009A397B"/>
    <w:rsid w:val="009A3A6D"/>
    <w:rsid w:val="009A3AB5"/>
    <w:rsid w:val="009A3BA5"/>
    <w:rsid w:val="009A3C06"/>
    <w:rsid w:val="009A3E97"/>
    <w:rsid w:val="009A3F2D"/>
    <w:rsid w:val="009A4AA9"/>
    <w:rsid w:val="009A516A"/>
    <w:rsid w:val="009A5462"/>
    <w:rsid w:val="009A56A7"/>
    <w:rsid w:val="009A5CB4"/>
    <w:rsid w:val="009A5DCA"/>
    <w:rsid w:val="009A6127"/>
    <w:rsid w:val="009A62DA"/>
    <w:rsid w:val="009A62DC"/>
    <w:rsid w:val="009A637B"/>
    <w:rsid w:val="009A6456"/>
    <w:rsid w:val="009A64B3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0600"/>
    <w:rsid w:val="009B107E"/>
    <w:rsid w:val="009B1823"/>
    <w:rsid w:val="009B2E47"/>
    <w:rsid w:val="009B3685"/>
    <w:rsid w:val="009B3745"/>
    <w:rsid w:val="009B3AA8"/>
    <w:rsid w:val="009B3C79"/>
    <w:rsid w:val="009B3D47"/>
    <w:rsid w:val="009B3FC1"/>
    <w:rsid w:val="009B3FD4"/>
    <w:rsid w:val="009B3FEE"/>
    <w:rsid w:val="009B4250"/>
    <w:rsid w:val="009B4821"/>
    <w:rsid w:val="009B4C1C"/>
    <w:rsid w:val="009B4C24"/>
    <w:rsid w:val="009B5821"/>
    <w:rsid w:val="009B5A7F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160"/>
    <w:rsid w:val="009C176F"/>
    <w:rsid w:val="009C19BC"/>
    <w:rsid w:val="009C19D2"/>
    <w:rsid w:val="009C1B60"/>
    <w:rsid w:val="009C1D4B"/>
    <w:rsid w:val="009C1E0C"/>
    <w:rsid w:val="009C279F"/>
    <w:rsid w:val="009C2811"/>
    <w:rsid w:val="009C281C"/>
    <w:rsid w:val="009C2AB0"/>
    <w:rsid w:val="009C2B5A"/>
    <w:rsid w:val="009C2C5D"/>
    <w:rsid w:val="009C3442"/>
    <w:rsid w:val="009C35C7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5B33"/>
    <w:rsid w:val="009C5C98"/>
    <w:rsid w:val="009C6768"/>
    <w:rsid w:val="009C6894"/>
    <w:rsid w:val="009C6AAA"/>
    <w:rsid w:val="009C6B3B"/>
    <w:rsid w:val="009C6B72"/>
    <w:rsid w:val="009C6B7B"/>
    <w:rsid w:val="009C6E93"/>
    <w:rsid w:val="009C73C4"/>
    <w:rsid w:val="009C75CC"/>
    <w:rsid w:val="009C75E2"/>
    <w:rsid w:val="009C7B79"/>
    <w:rsid w:val="009C7CE4"/>
    <w:rsid w:val="009C7F47"/>
    <w:rsid w:val="009D0361"/>
    <w:rsid w:val="009D0490"/>
    <w:rsid w:val="009D0720"/>
    <w:rsid w:val="009D091F"/>
    <w:rsid w:val="009D0C20"/>
    <w:rsid w:val="009D0C8D"/>
    <w:rsid w:val="009D0CBF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396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BBF"/>
    <w:rsid w:val="009D5BE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70"/>
    <w:rsid w:val="009E04A9"/>
    <w:rsid w:val="009E04FB"/>
    <w:rsid w:val="009E0871"/>
    <w:rsid w:val="009E0B9A"/>
    <w:rsid w:val="009E0FC1"/>
    <w:rsid w:val="009E1016"/>
    <w:rsid w:val="009E1137"/>
    <w:rsid w:val="009E176B"/>
    <w:rsid w:val="009E1D40"/>
    <w:rsid w:val="009E1E2C"/>
    <w:rsid w:val="009E1F70"/>
    <w:rsid w:val="009E21A4"/>
    <w:rsid w:val="009E23E3"/>
    <w:rsid w:val="009E2BE6"/>
    <w:rsid w:val="009E2D78"/>
    <w:rsid w:val="009E2DD3"/>
    <w:rsid w:val="009E2EAE"/>
    <w:rsid w:val="009E2F97"/>
    <w:rsid w:val="009E3644"/>
    <w:rsid w:val="009E3790"/>
    <w:rsid w:val="009E3C31"/>
    <w:rsid w:val="009E3CA1"/>
    <w:rsid w:val="009E4414"/>
    <w:rsid w:val="009E44ED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24"/>
    <w:rsid w:val="009F0CD1"/>
    <w:rsid w:val="009F1737"/>
    <w:rsid w:val="009F187B"/>
    <w:rsid w:val="009F1933"/>
    <w:rsid w:val="009F20E6"/>
    <w:rsid w:val="009F2A94"/>
    <w:rsid w:val="009F2AAF"/>
    <w:rsid w:val="009F2E7E"/>
    <w:rsid w:val="009F3A4B"/>
    <w:rsid w:val="009F4196"/>
    <w:rsid w:val="009F41E1"/>
    <w:rsid w:val="009F4271"/>
    <w:rsid w:val="009F4375"/>
    <w:rsid w:val="009F4409"/>
    <w:rsid w:val="009F4592"/>
    <w:rsid w:val="009F45B6"/>
    <w:rsid w:val="009F479C"/>
    <w:rsid w:val="009F4D42"/>
    <w:rsid w:val="009F4F05"/>
    <w:rsid w:val="009F4F64"/>
    <w:rsid w:val="009F526F"/>
    <w:rsid w:val="009F5606"/>
    <w:rsid w:val="009F5768"/>
    <w:rsid w:val="009F5A6E"/>
    <w:rsid w:val="009F5CA4"/>
    <w:rsid w:val="009F6130"/>
    <w:rsid w:val="009F6410"/>
    <w:rsid w:val="009F6457"/>
    <w:rsid w:val="009F6537"/>
    <w:rsid w:val="009F7169"/>
    <w:rsid w:val="009F7883"/>
    <w:rsid w:val="009F79BE"/>
    <w:rsid w:val="009F7BD2"/>
    <w:rsid w:val="00A0018E"/>
    <w:rsid w:val="00A00197"/>
    <w:rsid w:val="00A006E2"/>
    <w:rsid w:val="00A00734"/>
    <w:rsid w:val="00A007BF"/>
    <w:rsid w:val="00A00AF8"/>
    <w:rsid w:val="00A00B60"/>
    <w:rsid w:val="00A01006"/>
    <w:rsid w:val="00A019FD"/>
    <w:rsid w:val="00A01A78"/>
    <w:rsid w:val="00A020C4"/>
    <w:rsid w:val="00A0269B"/>
    <w:rsid w:val="00A02B26"/>
    <w:rsid w:val="00A02BEC"/>
    <w:rsid w:val="00A02C96"/>
    <w:rsid w:val="00A02D52"/>
    <w:rsid w:val="00A02FBC"/>
    <w:rsid w:val="00A03705"/>
    <w:rsid w:val="00A03A1D"/>
    <w:rsid w:val="00A0411C"/>
    <w:rsid w:val="00A043B9"/>
    <w:rsid w:val="00A044DC"/>
    <w:rsid w:val="00A04541"/>
    <w:rsid w:val="00A04A92"/>
    <w:rsid w:val="00A04DB3"/>
    <w:rsid w:val="00A04E65"/>
    <w:rsid w:val="00A05291"/>
    <w:rsid w:val="00A0559E"/>
    <w:rsid w:val="00A05A1F"/>
    <w:rsid w:val="00A05AA6"/>
    <w:rsid w:val="00A05B1A"/>
    <w:rsid w:val="00A05BD0"/>
    <w:rsid w:val="00A05DFF"/>
    <w:rsid w:val="00A05F9B"/>
    <w:rsid w:val="00A062EA"/>
    <w:rsid w:val="00A06384"/>
    <w:rsid w:val="00A0648C"/>
    <w:rsid w:val="00A06612"/>
    <w:rsid w:val="00A068D2"/>
    <w:rsid w:val="00A06ABB"/>
    <w:rsid w:val="00A06E01"/>
    <w:rsid w:val="00A06E4F"/>
    <w:rsid w:val="00A06F57"/>
    <w:rsid w:val="00A06FF5"/>
    <w:rsid w:val="00A07362"/>
    <w:rsid w:val="00A07594"/>
    <w:rsid w:val="00A07654"/>
    <w:rsid w:val="00A07656"/>
    <w:rsid w:val="00A07A62"/>
    <w:rsid w:val="00A07AAE"/>
    <w:rsid w:val="00A07B16"/>
    <w:rsid w:val="00A07C41"/>
    <w:rsid w:val="00A10230"/>
    <w:rsid w:val="00A105DB"/>
    <w:rsid w:val="00A105FD"/>
    <w:rsid w:val="00A106FE"/>
    <w:rsid w:val="00A107B6"/>
    <w:rsid w:val="00A10AA7"/>
    <w:rsid w:val="00A10B48"/>
    <w:rsid w:val="00A11282"/>
    <w:rsid w:val="00A112BA"/>
    <w:rsid w:val="00A114B5"/>
    <w:rsid w:val="00A11502"/>
    <w:rsid w:val="00A11511"/>
    <w:rsid w:val="00A115BF"/>
    <w:rsid w:val="00A1197E"/>
    <w:rsid w:val="00A11ACA"/>
    <w:rsid w:val="00A11ACB"/>
    <w:rsid w:val="00A11E0F"/>
    <w:rsid w:val="00A121A7"/>
    <w:rsid w:val="00A12206"/>
    <w:rsid w:val="00A12301"/>
    <w:rsid w:val="00A12929"/>
    <w:rsid w:val="00A12A05"/>
    <w:rsid w:val="00A12A73"/>
    <w:rsid w:val="00A12BC6"/>
    <w:rsid w:val="00A12BEE"/>
    <w:rsid w:val="00A12EE8"/>
    <w:rsid w:val="00A131A4"/>
    <w:rsid w:val="00A13299"/>
    <w:rsid w:val="00A13715"/>
    <w:rsid w:val="00A13B10"/>
    <w:rsid w:val="00A13CF1"/>
    <w:rsid w:val="00A145D0"/>
    <w:rsid w:val="00A14C94"/>
    <w:rsid w:val="00A157EC"/>
    <w:rsid w:val="00A158D3"/>
    <w:rsid w:val="00A15F2F"/>
    <w:rsid w:val="00A16150"/>
    <w:rsid w:val="00A16510"/>
    <w:rsid w:val="00A1686F"/>
    <w:rsid w:val="00A16A4B"/>
    <w:rsid w:val="00A16E39"/>
    <w:rsid w:val="00A16E9E"/>
    <w:rsid w:val="00A17180"/>
    <w:rsid w:val="00A17209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0A6C"/>
    <w:rsid w:val="00A20D09"/>
    <w:rsid w:val="00A2104B"/>
    <w:rsid w:val="00A210E9"/>
    <w:rsid w:val="00A21296"/>
    <w:rsid w:val="00A215E8"/>
    <w:rsid w:val="00A218AE"/>
    <w:rsid w:val="00A21A9D"/>
    <w:rsid w:val="00A21AAA"/>
    <w:rsid w:val="00A21E51"/>
    <w:rsid w:val="00A22132"/>
    <w:rsid w:val="00A22207"/>
    <w:rsid w:val="00A22664"/>
    <w:rsid w:val="00A22EB6"/>
    <w:rsid w:val="00A23051"/>
    <w:rsid w:val="00A23243"/>
    <w:rsid w:val="00A23590"/>
    <w:rsid w:val="00A2381C"/>
    <w:rsid w:val="00A23921"/>
    <w:rsid w:val="00A23E0D"/>
    <w:rsid w:val="00A24002"/>
    <w:rsid w:val="00A2470A"/>
    <w:rsid w:val="00A2481C"/>
    <w:rsid w:val="00A24BD5"/>
    <w:rsid w:val="00A24CCF"/>
    <w:rsid w:val="00A25296"/>
    <w:rsid w:val="00A253C6"/>
    <w:rsid w:val="00A25448"/>
    <w:rsid w:val="00A254C4"/>
    <w:rsid w:val="00A2585A"/>
    <w:rsid w:val="00A258BF"/>
    <w:rsid w:val="00A25C9D"/>
    <w:rsid w:val="00A261E4"/>
    <w:rsid w:val="00A263A3"/>
    <w:rsid w:val="00A265D9"/>
    <w:rsid w:val="00A26883"/>
    <w:rsid w:val="00A26D60"/>
    <w:rsid w:val="00A26EE0"/>
    <w:rsid w:val="00A2702B"/>
    <w:rsid w:val="00A2761F"/>
    <w:rsid w:val="00A279DC"/>
    <w:rsid w:val="00A27E93"/>
    <w:rsid w:val="00A3033F"/>
    <w:rsid w:val="00A30703"/>
    <w:rsid w:val="00A30BAE"/>
    <w:rsid w:val="00A30DAF"/>
    <w:rsid w:val="00A30DB6"/>
    <w:rsid w:val="00A310F9"/>
    <w:rsid w:val="00A3135B"/>
    <w:rsid w:val="00A313D0"/>
    <w:rsid w:val="00A314A9"/>
    <w:rsid w:val="00A31591"/>
    <w:rsid w:val="00A31880"/>
    <w:rsid w:val="00A31E88"/>
    <w:rsid w:val="00A31F5A"/>
    <w:rsid w:val="00A321EE"/>
    <w:rsid w:val="00A3226E"/>
    <w:rsid w:val="00A32284"/>
    <w:rsid w:val="00A325C2"/>
    <w:rsid w:val="00A325CC"/>
    <w:rsid w:val="00A327E2"/>
    <w:rsid w:val="00A329BB"/>
    <w:rsid w:val="00A32C37"/>
    <w:rsid w:val="00A32C5B"/>
    <w:rsid w:val="00A3331F"/>
    <w:rsid w:val="00A3393A"/>
    <w:rsid w:val="00A33B63"/>
    <w:rsid w:val="00A33B97"/>
    <w:rsid w:val="00A34005"/>
    <w:rsid w:val="00A340AA"/>
    <w:rsid w:val="00A34685"/>
    <w:rsid w:val="00A34DA0"/>
    <w:rsid w:val="00A35A0B"/>
    <w:rsid w:val="00A35B17"/>
    <w:rsid w:val="00A35BD0"/>
    <w:rsid w:val="00A35E60"/>
    <w:rsid w:val="00A35F48"/>
    <w:rsid w:val="00A362CB"/>
    <w:rsid w:val="00A3691B"/>
    <w:rsid w:val="00A3692C"/>
    <w:rsid w:val="00A369E2"/>
    <w:rsid w:val="00A3747D"/>
    <w:rsid w:val="00A37A59"/>
    <w:rsid w:val="00A37C59"/>
    <w:rsid w:val="00A37F40"/>
    <w:rsid w:val="00A40285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8BF"/>
    <w:rsid w:val="00A42ACB"/>
    <w:rsid w:val="00A42C1E"/>
    <w:rsid w:val="00A4339C"/>
    <w:rsid w:val="00A436BA"/>
    <w:rsid w:val="00A4392A"/>
    <w:rsid w:val="00A4424E"/>
    <w:rsid w:val="00A445FA"/>
    <w:rsid w:val="00A44882"/>
    <w:rsid w:val="00A44BEB"/>
    <w:rsid w:val="00A44E28"/>
    <w:rsid w:val="00A45371"/>
    <w:rsid w:val="00A4570E"/>
    <w:rsid w:val="00A4579D"/>
    <w:rsid w:val="00A459CD"/>
    <w:rsid w:val="00A45A3B"/>
    <w:rsid w:val="00A45C5B"/>
    <w:rsid w:val="00A46FAD"/>
    <w:rsid w:val="00A47625"/>
    <w:rsid w:val="00A47B47"/>
    <w:rsid w:val="00A47B4B"/>
    <w:rsid w:val="00A5044D"/>
    <w:rsid w:val="00A50B00"/>
    <w:rsid w:val="00A50D49"/>
    <w:rsid w:val="00A511FB"/>
    <w:rsid w:val="00A514EB"/>
    <w:rsid w:val="00A516A4"/>
    <w:rsid w:val="00A51AFD"/>
    <w:rsid w:val="00A51C58"/>
    <w:rsid w:val="00A521E0"/>
    <w:rsid w:val="00A524C8"/>
    <w:rsid w:val="00A5291D"/>
    <w:rsid w:val="00A52ECD"/>
    <w:rsid w:val="00A52EDB"/>
    <w:rsid w:val="00A530C2"/>
    <w:rsid w:val="00A53791"/>
    <w:rsid w:val="00A5382D"/>
    <w:rsid w:val="00A53F8E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606AC"/>
    <w:rsid w:val="00A608ED"/>
    <w:rsid w:val="00A609BC"/>
    <w:rsid w:val="00A60B4F"/>
    <w:rsid w:val="00A60EBB"/>
    <w:rsid w:val="00A612E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C5"/>
    <w:rsid w:val="00A627E0"/>
    <w:rsid w:val="00A62953"/>
    <w:rsid w:val="00A63092"/>
    <w:rsid w:val="00A631AB"/>
    <w:rsid w:val="00A63244"/>
    <w:rsid w:val="00A6367F"/>
    <w:rsid w:val="00A6383A"/>
    <w:rsid w:val="00A63872"/>
    <w:rsid w:val="00A63A37"/>
    <w:rsid w:val="00A63C62"/>
    <w:rsid w:val="00A640CC"/>
    <w:rsid w:val="00A64196"/>
    <w:rsid w:val="00A644C6"/>
    <w:rsid w:val="00A645FF"/>
    <w:rsid w:val="00A647A9"/>
    <w:rsid w:val="00A6480C"/>
    <w:rsid w:val="00A649B4"/>
    <w:rsid w:val="00A649DE"/>
    <w:rsid w:val="00A64A66"/>
    <w:rsid w:val="00A64BC7"/>
    <w:rsid w:val="00A64EB1"/>
    <w:rsid w:val="00A64EC9"/>
    <w:rsid w:val="00A65417"/>
    <w:rsid w:val="00A6544B"/>
    <w:rsid w:val="00A654FF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67C96"/>
    <w:rsid w:val="00A70A35"/>
    <w:rsid w:val="00A7141F"/>
    <w:rsid w:val="00A719BB"/>
    <w:rsid w:val="00A71D6B"/>
    <w:rsid w:val="00A71F00"/>
    <w:rsid w:val="00A71F29"/>
    <w:rsid w:val="00A71FAE"/>
    <w:rsid w:val="00A722A8"/>
    <w:rsid w:val="00A726A3"/>
    <w:rsid w:val="00A726DE"/>
    <w:rsid w:val="00A7272E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E7"/>
    <w:rsid w:val="00A75FB7"/>
    <w:rsid w:val="00A7615F"/>
    <w:rsid w:val="00A7634B"/>
    <w:rsid w:val="00A764B9"/>
    <w:rsid w:val="00A76696"/>
    <w:rsid w:val="00A767C4"/>
    <w:rsid w:val="00A76A52"/>
    <w:rsid w:val="00A76BF2"/>
    <w:rsid w:val="00A76CDA"/>
    <w:rsid w:val="00A76CE5"/>
    <w:rsid w:val="00A770A5"/>
    <w:rsid w:val="00A7735F"/>
    <w:rsid w:val="00A80220"/>
    <w:rsid w:val="00A806D6"/>
    <w:rsid w:val="00A80D7F"/>
    <w:rsid w:val="00A8135C"/>
    <w:rsid w:val="00A81633"/>
    <w:rsid w:val="00A81694"/>
    <w:rsid w:val="00A81B72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D84"/>
    <w:rsid w:val="00A831F0"/>
    <w:rsid w:val="00A835B2"/>
    <w:rsid w:val="00A835D4"/>
    <w:rsid w:val="00A83BF1"/>
    <w:rsid w:val="00A83CA0"/>
    <w:rsid w:val="00A84298"/>
    <w:rsid w:val="00A844CE"/>
    <w:rsid w:val="00A84683"/>
    <w:rsid w:val="00A84C4C"/>
    <w:rsid w:val="00A84DAF"/>
    <w:rsid w:val="00A84EBF"/>
    <w:rsid w:val="00A851F0"/>
    <w:rsid w:val="00A85237"/>
    <w:rsid w:val="00A8523D"/>
    <w:rsid w:val="00A85628"/>
    <w:rsid w:val="00A85661"/>
    <w:rsid w:val="00A85C16"/>
    <w:rsid w:val="00A85FFF"/>
    <w:rsid w:val="00A86771"/>
    <w:rsid w:val="00A867E7"/>
    <w:rsid w:val="00A86A13"/>
    <w:rsid w:val="00A86A19"/>
    <w:rsid w:val="00A86F67"/>
    <w:rsid w:val="00A86FEF"/>
    <w:rsid w:val="00A8706A"/>
    <w:rsid w:val="00A87482"/>
    <w:rsid w:val="00A874F9"/>
    <w:rsid w:val="00A87936"/>
    <w:rsid w:val="00A879E8"/>
    <w:rsid w:val="00A87B70"/>
    <w:rsid w:val="00A87F4E"/>
    <w:rsid w:val="00A9009D"/>
    <w:rsid w:val="00A90134"/>
    <w:rsid w:val="00A901CB"/>
    <w:rsid w:val="00A902C5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69A"/>
    <w:rsid w:val="00A91ABA"/>
    <w:rsid w:val="00A91F3E"/>
    <w:rsid w:val="00A91FBF"/>
    <w:rsid w:val="00A92457"/>
    <w:rsid w:val="00A926F7"/>
    <w:rsid w:val="00A927EE"/>
    <w:rsid w:val="00A92B81"/>
    <w:rsid w:val="00A92C6A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301"/>
    <w:rsid w:val="00A958E9"/>
    <w:rsid w:val="00A95A3E"/>
    <w:rsid w:val="00A96058"/>
    <w:rsid w:val="00A964EC"/>
    <w:rsid w:val="00A966C6"/>
    <w:rsid w:val="00A9692B"/>
    <w:rsid w:val="00A96CF6"/>
    <w:rsid w:val="00A96D7E"/>
    <w:rsid w:val="00A96F77"/>
    <w:rsid w:val="00A9727C"/>
    <w:rsid w:val="00A973E1"/>
    <w:rsid w:val="00A97666"/>
    <w:rsid w:val="00A977A3"/>
    <w:rsid w:val="00A97B8C"/>
    <w:rsid w:val="00A97DBD"/>
    <w:rsid w:val="00A97EF9"/>
    <w:rsid w:val="00AA0003"/>
    <w:rsid w:val="00AA0821"/>
    <w:rsid w:val="00AA1223"/>
    <w:rsid w:val="00AA1264"/>
    <w:rsid w:val="00AA158B"/>
    <w:rsid w:val="00AA1740"/>
    <w:rsid w:val="00AA1AD6"/>
    <w:rsid w:val="00AA1D12"/>
    <w:rsid w:val="00AA1E70"/>
    <w:rsid w:val="00AA1EEC"/>
    <w:rsid w:val="00AA1F78"/>
    <w:rsid w:val="00AA210C"/>
    <w:rsid w:val="00AA2712"/>
    <w:rsid w:val="00AA271C"/>
    <w:rsid w:val="00AA29F2"/>
    <w:rsid w:val="00AA2CD8"/>
    <w:rsid w:val="00AA30A2"/>
    <w:rsid w:val="00AA32EC"/>
    <w:rsid w:val="00AA364E"/>
    <w:rsid w:val="00AA3F0B"/>
    <w:rsid w:val="00AA442A"/>
    <w:rsid w:val="00AA461D"/>
    <w:rsid w:val="00AA464E"/>
    <w:rsid w:val="00AA47AB"/>
    <w:rsid w:val="00AA4C09"/>
    <w:rsid w:val="00AA4F41"/>
    <w:rsid w:val="00AA4F4B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6E0"/>
    <w:rsid w:val="00AA69EF"/>
    <w:rsid w:val="00AA6F21"/>
    <w:rsid w:val="00AA6F9A"/>
    <w:rsid w:val="00AA7BBD"/>
    <w:rsid w:val="00AA7C4F"/>
    <w:rsid w:val="00AB001C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91"/>
    <w:rsid w:val="00AB3539"/>
    <w:rsid w:val="00AB3806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CED"/>
    <w:rsid w:val="00AB513E"/>
    <w:rsid w:val="00AB51DA"/>
    <w:rsid w:val="00AB5367"/>
    <w:rsid w:val="00AB53BA"/>
    <w:rsid w:val="00AB5747"/>
    <w:rsid w:val="00AB57AD"/>
    <w:rsid w:val="00AB57E1"/>
    <w:rsid w:val="00AB583A"/>
    <w:rsid w:val="00AB5CCC"/>
    <w:rsid w:val="00AB642C"/>
    <w:rsid w:val="00AB644A"/>
    <w:rsid w:val="00AB6458"/>
    <w:rsid w:val="00AB6CA0"/>
    <w:rsid w:val="00AB76D5"/>
    <w:rsid w:val="00AB7787"/>
    <w:rsid w:val="00AB78AC"/>
    <w:rsid w:val="00AB7913"/>
    <w:rsid w:val="00AB7C81"/>
    <w:rsid w:val="00AB7D38"/>
    <w:rsid w:val="00AC0169"/>
    <w:rsid w:val="00AC0CC3"/>
    <w:rsid w:val="00AC0FC0"/>
    <w:rsid w:val="00AC1281"/>
    <w:rsid w:val="00AC1316"/>
    <w:rsid w:val="00AC1525"/>
    <w:rsid w:val="00AC1599"/>
    <w:rsid w:val="00AC1BE1"/>
    <w:rsid w:val="00AC21BA"/>
    <w:rsid w:val="00AC21C1"/>
    <w:rsid w:val="00AC22C7"/>
    <w:rsid w:val="00AC249D"/>
    <w:rsid w:val="00AC276C"/>
    <w:rsid w:val="00AC2799"/>
    <w:rsid w:val="00AC2D4E"/>
    <w:rsid w:val="00AC3084"/>
    <w:rsid w:val="00AC3316"/>
    <w:rsid w:val="00AC3431"/>
    <w:rsid w:val="00AC38E9"/>
    <w:rsid w:val="00AC45D6"/>
    <w:rsid w:val="00AC4803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A5F"/>
    <w:rsid w:val="00AC6C8D"/>
    <w:rsid w:val="00AC71E5"/>
    <w:rsid w:val="00AC7470"/>
    <w:rsid w:val="00AC7DE9"/>
    <w:rsid w:val="00AD026E"/>
    <w:rsid w:val="00AD02E0"/>
    <w:rsid w:val="00AD0967"/>
    <w:rsid w:val="00AD12BD"/>
    <w:rsid w:val="00AD163D"/>
    <w:rsid w:val="00AD1860"/>
    <w:rsid w:val="00AD1B21"/>
    <w:rsid w:val="00AD1D26"/>
    <w:rsid w:val="00AD1DFE"/>
    <w:rsid w:val="00AD1F06"/>
    <w:rsid w:val="00AD1F5E"/>
    <w:rsid w:val="00AD227B"/>
    <w:rsid w:val="00AD23E9"/>
    <w:rsid w:val="00AD284F"/>
    <w:rsid w:val="00AD288C"/>
    <w:rsid w:val="00AD2ACB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AD4"/>
    <w:rsid w:val="00AD3BEC"/>
    <w:rsid w:val="00AD4396"/>
    <w:rsid w:val="00AD4597"/>
    <w:rsid w:val="00AD48F9"/>
    <w:rsid w:val="00AD491A"/>
    <w:rsid w:val="00AD4922"/>
    <w:rsid w:val="00AD4B55"/>
    <w:rsid w:val="00AD4C34"/>
    <w:rsid w:val="00AD5699"/>
    <w:rsid w:val="00AD57E1"/>
    <w:rsid w:val="00AD5CA3"/>
    <w:rsid w:val="00AD5FD0"/>
    <w:rsid w:val="00AD68F1"/>
    <w:rsid w:val="00AD6980"/>
    <w:rsid w:val="00AD6C7F"/>
    <w:rsid w:val="00AD70C9"/>
    <w:rsid w:val="00AD7142"/>
    <w:rsid w:val="00AD7214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CD0"/>
    <w:rsid w:val="00AE3004"/>
    <w:rsid w:val="00AE3627"/>
    <w:rsid w:val="00AE3839"/>
    <w:rsid w:val="00AE3967"/>
    <w:rsid w:val="00AE3AF4"/>
    <w:rsid w:val="00AE3E97"/>
    <w:rsid w:val="00AE3F28"/>
    <w:rsid w:val="00AE4297"/>
    <w:rsid w:val="00AE42D1"/>
    <w:rsid w:val="00AE438B"/>
    <w:rsid w:val="00AE4557"/>
    <w:rsid w:val="00AE492A"/>
    <w:rsid w:val="00AE4A1F"/>
    <w:rsid w:val="00AE4C55"/>
    <w:rsid w:val="00AE4F01"/>
    <w:rsid w:val="00AE51E4"/>
    <w:rsid w:val="00AE5210"/>
    <w:rsid w:val="00AE5272"/>
    <w:rsid w:val="00AE57DF"/>
    <w:rsid w:val="00AE5C22"/>
    <w:rsid w:val="00AE5E95"/>
    <w:rsid w:val="00AE62C3"/>
    <w:rsid w:val="00AE6433"/>
    <w:rsid w:val="00AE6584"/>
    <w:rsid w:val="00AE69BD"/>
    <w:rsid w:val="00AE6D12"/>
    <w:rsid w:val="00AE723D"/>
    <w:rsid w:val="00AE7751"/>
    <w:rsid w:val="00AE7992"/>
    <w:rsid w:val="00AF09AB"/>
    <w:rsid w:val="00AF0AD3"/>
    <w:rsid w:val="00AF0FFE"/>
    <w:rsid w:val="00AF1414"/>
    <w:rsid w:val="00AF15C3"/>
    <w:rsid w:val="00AF176C"/>
    <w:rsid w:val="00AF19CD"/>
    <w:rsid w:val="00AF1B7C"/>
    <w:rsid w:val="00AF1F06"/>
    <w:rsid w:val="00AF2443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3D19"/>
    <w:rsid w:val="00AF4095"/>
    <w:rsid w:val="00AF41FC"/>
    <w:rsid w:val="00AF4447"/>
    <w:rsid w:val="00AF457C"/>
    <w:rsid w:val="00AF45EA"/>
    <w:rsid w:val="00AF47A8"/>
    <w:rsid w:val="00AF4ABD"/>
    <w:rsid w:val="00AF5363"/>
    <w:rsid w:val="00AF5D5C"/>
    <w:rsid w:val="00AF5F78"/>
    <w:rsid w:val="00AF6277"/>
    <w:rsid w:val="00AF6369"/>
    <w:rsid w:val="00AF63A9"/>
    <w:rsid w:val="00AF6591"/>
    <w:rsid w:val="00AF65E5"/>
    <w:rsid w:val="00AF66F1"/>
    <w:rsid w:val="00AF6A76"/>
    <w:rsid w:val="00AF6B1B"/>
    <w:rsid w:val="00AF6F9E"/>
    <w:rsid w:val="00AF7363"/>
    <w:rsid w:val="00AF738A"/>
    <w:rsid w:val="00AF766E"/>
    <w:rsid w:val="00AF7C9B"/>
    <w:rsid w:val="00AF7F09"/>
    <w:rsid w:val="00AF7F0E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4E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3EE3"/>
    <w:rsid w:val="00B04AD7"/>
    <w:rsid w:val="00B04D36"/>
    <w:rsid w:val="00B04F11"/>
    <w:rsid w:val="00B0540A"/>
    <w:rsid w:val="00B05688"/>
    <w:rsid w:val="00B0588E"/>
    <w:rsid w:val="00B05A44"/>
    <w:rsid w:val="00B064C3"/>
    <w:rsid w:val="00B06771"/>
    <w:rsid w:val="00B06C02"/>
    <w:rsid w:val="00B06C77"/>
    <w:rsid w:val="00B07390"/>
    <w:rsid w:val="00B075EC"/>
    <w:rsid w:val="00B076A7"/>
    <w:rsid w:val="00B076C4"/>
    <w:rsid w:val="00B077E9"/>
    <w:rsid w:val="00B07CBE"/>
    <w:rsid w:val="00B07E3E"/>
    <w:rsid w:val="00B07FF1"/>
    <w:rsid w:val="00B10421"/>
    <w:rsid w:val="00B10722"/>
    <w:rsid w:val="00B108ED"/>
    <w:rsid w:val="00B1093D"/>
    <w:rsid w:val="00B10966"/>
    <w:rsid w:val="00B10C84"/>
    <w:rsid w:val="00B10DF3"/>
    <w:rsid w:val="00B11882"/>
    <w:rsid w:val="00B11E29"/>
    <w:rsid w:val="00B12714"/>
    <w:rsid w:val="00B1295A"/>
    <w:rsid w:val="00B12A8C"/>
    <w:rsid w:val="00B13003"/>
    <w:rsid w:val="00B137BE"/>
    <w:rsid w:val="00B13829"/>
    <w:rsid w:val="00B13F1F"/>
    <w:rsid w:val="00B1417B"/>
    <w:rsid w:val="00B14251"/>
    <w:rsid w:val="00B1478D"/>
    <w:rsid w:val="00B147CC"/>
    <w:rsid w:val="00B14996"/>
    <w:rsid w:val="00B14C4F"/>
    <w:rsid w:val="00B15033"/>
    <w:rsid w:val="00B15141"/>
    <w:rsid w:val="00B151C6"/>
    <w:rsid w:val="00B15366"/>
    <w:rsid w:val="00B16084"/>
    <w:rsid w:val="00B166F7"/>
    <w:rsid w:val="00B16770"/>
    <w:rsid w:val="00B16815"/>
    <w:rsid w:val="00B16B5F"/>
    <w:rsid w:val="00B16D08"/>
    <w:rsid w:val="00B16DAC"/>
    <w:rsid w:val="00B1736C"/>
    <w:rsid w:val="00B17431"/>
    <w:rsid w:val="00B17744"/>
    <w:rsid w:val="00B17D3E"/>
    <w:rsid w:val="00B20057"/>
    <w:rsid w:val="00B20215"/>
    <w:rsid w:val="00B2043A"/>
    <w:rsid w:val="00B20470"/>
    <w:rsid w:val="00B2057A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322"/>
    <w:rsid w:val="00B22472"/>
    <w:rsid w:val="00B2254E"/>
    <w:rsid w:val="00B228DA"/>
    <w:rsid w:val="00B22D0E"/>
    <w:rsid w:val="00B233A9"/>
    <w:rsid w:val="00B239CC"/>
    <w:rsid w:val="00B23C57"/>
    <w:rsid w:val="00B23E2E"/>
    <w:rsid w:val="00B23F2E"/>
    <w:rsid w:val="00B240FE"/>
    <w:rsid w:val="00B2428B"/>
    <w:rsid w:val="00B24763"/>
    <w:rsid w:val="00B247B0"/>
    <w:rsid w:val="00B24860"/>
    <w:rsid w:val="00B24D02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33E"/>
    <w:rsid w:val="00B2745D"/>
    <w:rsid w:val="00B2757B"/>
    <w:rsid w:val="00B27D54"/>
    <w:rsid w:val="00B30205"/>
    <w:rsid w:val="00B30A22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30"/>
    <w:rsid w:val="00B34390"/>
    <w:rsid w:val="00B34C10"/>
    <w:rsid w:val="00B3539A"/>
    <w:rsid w:val="00B35933"/>
    <w:rsid w:val="00B35CB3"/>
    <w:rsid w:val="00B35F8E"/>
    <w:rsid w:val="00B35FE7"/>
    <w:rsid w:val="00B36391"/>
    <w:rsid w:val="00B37A1D"/>
    <w:rsid w:val="00B4003E"/>
    <w:rsid w:val="00B40292"/>
    <w:rsid w:val="00B406B2"/>
    <w:rsid w:val="00B40D73"/>
    <w:rsid w:val="00B4110D"/>
    <w:rsid w:val="00B411A3"/>
    <w:rsid w:val="00B4122D"/>
    <w:rsid w:val="00B412CB"/>
    <w:rsid w:val="00B416D8"/>
    <w:rsid w:val="00B417A4"/>
    <w:rsid w:val="00B41B34"/>
    <w:rsid w:val="00B41EE1"/>
    <w:rsid w:val="00B42851"/>
    <w:rsid w:val="00B42879"/>
    <w:rsid w:val="00B42BD9"/>
    <w:rsid w:val="00B42DB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8FE"/>
    <w:rsid w:val="00B44B05"/>
    <w:rsid w:val="00B451F1"/>
    <w:rsid w:val="00B45369"/>
    <w:rsid w:val="00B4547D"/>
    <w:rsid w:val="00B45A61"/>
    <w:rsid w:val="00B45AC0"/>
    <w:rsid w:val="00B46501"/>
    <w:rsid w:val="00B46BCE"/>
    <w:rsid w:val="00B47784"/>
    <w:rsid w:val="00B477C8"/>
    <w:rsid w:val="00B4783F"/>
    <w:rsid w:val="00B47858"/>
    <w:rsid w:val="00B47CEF"/>
    <w:rsid w:val="00B501DC"/>
    <w:rsid w:val="00B50261"/>
    <w:rsid w:val="00B504F7"/>
    <w:rsid w:val="00B50810"/>
    <w:rsid w:val="00B50933"/>
    <w:rsid w:val="00B50BDC"/>
    <w:rsid w:val="00B50E09"/>
    <w:rsid w:val="00B50EBA"/>
    <w:rsid w:val="00B50FCF"/>
    <w:rsid w:val="00B5137B"/>
    <w:rsid w:val="00B51420"/>
    <w:rsid w:val="00B51526"/>
    <w:rsid w:val="00B517F1"/>
    <w:rsid w:val="00B51A40"/>
    <w:rsid w:val="00B5238F"/>
    <w:rsid w:val="00B529F2"/>
    <w:rsid w:val="00B52B81"/>
    <w:rsid w:val="00B52EB8"/>
    <w:rsid w:val="00B52EC8"/>
    <w:rsid w:val="00B5370C"/>
    <w:rsid w:val="00B53EF5"/>
    <w:rsid w:val="00B542BA"/>
    <w:rsid w:val="00B54989"/>
    <w:rsid w:val="00B54CC5"/>
    <w:rsid w:val="00B553CF"/>
    <w:rsid w:val="00B55565"/>
    <w:rsid w:val="00B555B8"/>
    <w:rsid w:val="00B558F6"/>
    <w:rsid w:val="00B55ACA"/>
    <w:rsid w:val="00B55F21"/>
    <w:rsid w:val="00B561BD"/>
    <w:rsid w:val="00B566E0"/>
    <w:rsid w:val="00B5685D"/>
    <w:rsid w:val="00B56E7E"/>
    <w:rsid w:val="00B56E91"/>
    <w:rsid w:val="00B56EC6"/>
    <w:rsid w:val="00B56F22"/>
    <w:rsid w:val="00B574BA"/>
    <w:rsid w:val="00B57861"/>
    <w:rsid w:val="00B57AD9"/>
    <w:rsid w:val="00B57CD1"/>
    <w:rsid w:val="00B60407"/>
    <w:rsid w:val="00B6059C"/>
    <w:rsid w:val="00B607DA"/>
    <w:rsid w:val="00B609D3"/>
    <w:rsid w:val="00B60B4F"/>
    <w:rsid w:val="00B60E14"/>
    <w:rsid w:val="00B60E6E"/>
    <w:rsid w:val="00B60E95"/>
    <w:rsid w:val="00B61045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8"/>
    <w:rsid w:val="00B637DB"/>
    <w:rsid w:val="00B637F9"/>
    <w:rsid w:val="00B63870"/>
    <w:rsid w:val="00B63EDD"/>
    <w:rsid w:val="00B640AB"/>
    <w:rsid w:val="00B64124"/>
    <w:rsid w:val="00B64305"/>
    <w:rsid w:val="00B64398"/>
    <w:rsid w:val="00B64484"/>
    <w:rsid w:val="00B645F8"/>
    <w:rsid w:val="00B64A44"/>
    <w:rsid w:val="00B64E64"/>
    <w:rsid w:val="00B652B0"/>
    <w:rsid w:val="00B65771"/>
    <w:rsid w:val="00B662CF"/>
    <w:rsid w:val="00B664EC"/>
    <w:rsid w:val="00B665F4"/>
    <w:rsid w:val="00B66801"/>
    <w:rsid w:val="00B668B4"/>
    <w:rsid w:val="00B66C94"/>
    <w:rsid w:val="00B66FFC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1B74"/>
    <w:rsid w:val="00B71B8C"/>
    <w:rsid w:val="00B71DBE"/>
    <w:rsid w:val="00B72172"/>
    <w:rsid w:val="00B7273B"/>
    <w:rsid w:val="00B727B8"/>
    <w:rsid w:val="00B72B43"/>
    <w:rsid w:val="00B73453"/>
    <w:rsid w:val="00B7349D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3A8"/>
    <w:rsid w:val="00B7542F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4A6"/>
    <w:rsid w:val="00B8053A"/>
    <w:rsid w:val="00B80795"/>
    <w:rsid w:val="00B80797"/>
    <w:rsid w:val="00B80C73"/>
    <w:rsid w:val="00B80F5B"/>
    <w:rsid w:val="00B8103A"/>
    <w:rsid w:val="00B812AE"/>
    <w:rsid w:val="00B81578"/>
    <w:rsid w:val="00B81684"/>
    <w:rsid w:val="00B817F4"/>
    <w:rsid w:val="00B8191A"/>
    <w:rsid w:val="00B81CF0"/>
    <w:rsid w:val="00B820AE"/>
    <w:rsid w:val="00B821AB"/>
    <w:rsid w:val="00B82A8C"/>
    <w:rsid w:val="00B830F7"/>
    <w:rsid w:val="00B83166"/>
    <w:rsid w:val="00B8321E"/>
    <w:rsid w:val="00B8370D"/>
    <w:rsid w:val="00B837F5"/>
    <w:rsid w:val="00B83AC3"/>
    <w:rsid w:val="00B83CF1"/>
    <w:rsid w:val="00B83DAC"/>
    <w:rsid w:val="00B83DF6"/>
    <w:rsid w:val="00B84BE8"/>
    <w:rsid w:val="00B855A8"/>
    <w:rsid w:val="00B85837"/>
    <w:rsid w:val="00B85DE2"/>
    <w:rsid w:val="00B85F67"/>
    <w:rsid w:val="00B8627E"/>
    <w:rsid w:val="00B8641B"/>
    <w:rsid w:val="00B86557"/>
    <w:rsid w:val="00B86A6D"/>
    <w:rsid w:val="00B86B41"/>
    <w:rsid w:val="00B87090"/>
    <w:rsid w:val="00B87596"/>
    <w:rsid w:val="00B877EC"/>
    <w:rsid w:val="00B87B67"/>
    <w:rsid w:val="00B87C60"/>
    <w:rsid w:val="00B90165"/>
    <w:rsid w:val="00B9081D"/>
    <w:rsid w:val="00B90875"/>
    <w:rsid w:val="00B90BAC"/>
    <w:rsid w:val="00B911A9"/>
    <w:rsid w:val="00B91351"/>
    <w:rsid w:val="00B91356"/>
    <w:rsid w:val="00B918D8"/>
    <w:rsid w:val="00B91E9D"/>
    <w:rsid w:val="00B91F43"/>
    <w:rsid w:val="00B922C4"/>
    <w:rsid w:val="00B926E0"/>
    <w:rsid w:val="00B92AD4"/>
    <w:rsid w:val="00B92BF1"/>
    <w:rsid w:val="00B932E1"/>
    <w:rsid w:val="00B93C36"/>
    <w:rsid w:val="00B93D3B"/>
    <w:rsid w:val="00B94054"/>
    <w:rsid w:val="00B941BD"/>
    <w:rsid w:val="00B94253"/>
    <w:rsid w:val="00B9436E"/>
    <w:rsid w:val="00B946E7"/>
    <w:rsid w:val="00B949D3"/>
    <w:rsid w:val="00B94D0D"/>
    <w:rsid w:val="00B950E8"/>
    <w:rsid w:val="00B95372"/>
    <w:rsid w:val="00B954FC"/>
    <w:rsid w:val="00B959E4"/>
    <w:rsid w:val="00B959E5"/>
    <w:rsid w:val="00B95A04"/>
    <w:rsid w:val="00B95C49"/>
    <w:rsid w:val="00B95EEF"/>
    <w:rsid w:val="00B95FD7"/>
    <w:rsid w:val="00B95FF5"/>
    <w:rsid w:val="00B96228"/>
    <w:rsid w:val="00B962E4"/>
    <w:rsid w:val="00B96313"/>
    <w:rsid w:val="00B96CF0"/>
    <w:rsid w:val="00B96DA2"/>
    <w:rsid w:val="00B96DAF"/>
    <w:rsid w:val="00B96F44"/>
    <w:rsid w:val="00B9716A"/>
    <w:rsid w:val="00B9745E"/>
    <w:rsid w:val="00B97579"/>
    <w:rsid w:val="00B97701"/>
    <w:rsid w:val="00B977E6"/>
    <w:rsid w:val="00BA067F"/>
    <w:rsid w:val="00BA095F"/>
    <w:rsid w:val="00BA0A3E"/>
    <w:rsid w:val="00BA1327"/>
    <w:rsid w:val="00BA13E0"/>
    <w:rsid w:val="00BA1421"/>
    <w:rsid w:val="00BA17C4"/>
    <w:rsid w:val="00BA18D3"/>
    <w:rsid w:val="00BA1E61"/>
    <w:rsid w:val="00BA21A9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533"/>
    <w:rsid w:val="00BA48E0"/>
    <w:rsid w:val="00BA4CF4"/>
    <w:rsid w:val="00BA505A"/>
    <w:rsid w:val="00BA54FB"/>
    <w:rsid w:val="00BA5C97"/>
    <w:rsid w:val="00BA5EFB"/>
    <w:rsid w:val="00BA62F0"/>
    <w:rsid w:val="00BA6367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9C4"/>
    <w:rsid w:val="00BB0C9B"/>
    <w:rsid w:val="00BB0D75"/>
    <w:rsid w:val="00BB0E4F"/>
    <w:rsid w:val="00BB1286"/>
    <w:rsid w:val="00BB1710"/>
    <w:rsid w:val="00BB18C3"/>
    <w:rsid w:val="00BB1B8D"/>
    <w:rsid w:val="00BB1C4F"/>
    <w:rsid w:val="00BB20E7"/>
    <w:rsid w:val="00BB225D"/>
    <w:rsid w:val="00BB277B"/>
    <w:rsid w:val="00BB282D"/>
    <w:rsid w:val="00BB2835"/>
    <w:rsid w:val="00BB3417"/>
    <w:rsid w:val="00BB365A"/>
    <w:rsid w:val="00BB3668"/>
    <w:rsid w:val="00BB37B0"/>
    <w:rsid w:val="00BB3C65"/>
    <w:rsid w:val="00BB3F4C"/>
    <w:rsid w:val="00BB4250"/>
    <w:rsid w:val="00BB4A42"/>
    <w:rsid w:val="00BB4A86"/>
    <w:rsid w:val="00BB4C37"/>
    <w:rsid w:val="00BB4EE3"/>
    <w:rsid w:val="00BB5075"/>
    <w:rsid w:val="00BB5321"/>
    <w:rsid w:val="00BB56F2"/>
    <w:rsid w:val="00BB56F5"/>
    <w:rsid w:val="00BB57E0"/>
    <w:rsid w:val="00BB5846"/>
    <w:rsid w:val="00BB5B5D"/>
    <w:rsid w:val="00BB61DC"/>
    <w:rsid w:val="00BB6258"/>
    <w:rsid w:val="00BB6431"/>
    <w:rsid w:val="00BB645D"/>
    <w:rsid w:val="00BB6472"/>
    <w:rsid w:val="00BB6D7D"/>
    <w:rsid w:val="00BB7064"/>
    <w:rsid w:val="00BB7109"/>
    <w:rsid w:val="00BB71BC"/>
    <w:rsid w:val="00BB71EC"/>
    <w:rsid w:val="00BB724B"/>
    <w:rsid w:val="00BB740F"/>
    <w:rsid w:val="00BB7789"/>
    <w:rsid w:val="00BB7DB1"/>
    <w:rsid w:val="00BC02EE"/>
    <w:rsid w:val="00BC0AE6"/>
    <w:rsid w:val="00BC1064"/>
    <w:rsid w:val="00BC157D"/>
    <w:rsid w:val="00BC16BF"/>
    <w:rsid w:val="00BC1B4B"/>
    <w:rsid w:val="00BC1DD5"/>
    <w:rsid w:val="00BC201A"/>
    <w:rsid w:val="00BC2264"/>
    <w:rsid w:val="00BC2B4E"/>
    <w:rsid w:val="00BC2B85"/>
    <w:rsid w:val="00BC2BC7"/>
    <w:rsid w:val="00BC2F45"/>
    <w:rsid w:val="00BC344E"/>
    <w:rsid w:val="00BC38B8"/>
    <w:rsid w:val="00BC3927"/>
    <w:rsid w:val="00BC3B7A"/>
    <w:rsid w:val="00BC3CF8"/>
    <w:rsid w:val="00BC4B9C"/>
    <w:rsid w:val="00BC4E5E"/>
    <w:rsid w:val="00BC5181"/>
    <w:rsid w:val="00BC534C"/>
    <w:rsid w:val="00BC56C1"/>
    <w:rsid w:val="00BC5A77"/>
    <w:rsid w:val="00BC5CE2"/>
    <w:rsid w:val="00BC642E"/>
    <w:rsid w:val="00BC66E6"/>
    <w:rsid w:val="00BC6742"/>
    <w:rsid w:val="00BC70F3"/>
    <w:rsid w:val="00BC71C5"/>
    <w:rsid w:val="00BC7414"/>
    <w:rsid w:val="00BC7659"/>
    <w:rsid w:val="00BC779C"/>
    <w:rsid w:val="00BC791C"/>
    <w:rsid w:val="00BC7A42"/>
    <w:rsid w:val="00BC7E1D"/>
    <w:rsid w:val="00BC7E6E"/>
    <w:rsid w:val="00BD013E"/>
    <w:rsid w:val="00BD0383"/>
    <w:rsid w:val="00BD0743"/>
    <w:rsid w:val="00BD082C"/>
    <w:rsid w:val="00BD0A31"/>
    <w:rsid w:val="00BD0ECD"/>
    <w:rsid w:val="00BD0FC4"/>
    <w:rsid w:val="00BD13ED"/>
    <w:rsid w:val="00BD140B"/>
    <w:rsid w:val="00BD1749"/>
    <w:rsid w:val="00BD1A13"/>
    <w:rsid w:val="00BD1B6F"/>
    <w:rsid w:val="00BD238C"/>
    <w:rsid w:val="00BD2397"/>
    <w:rsid w:val="00BD2A08"/>
    <w:rsid w:val="00BD2F55"/>
    <w:rsid w:val="00BD3491"/>
    <w:rsid w:val="00BD3837"/>
    <w:rsid w:val="00BD385B"/>
    <w:rsid w:val="00BD386B"/>
    <w:rsid w:val="00BD3B33"/>
    <w:rsid w:val="00BD3C69"/>
    <w:rsid w:val="00BD3D14"/>
    <w:rsid w:val="00BD3D7A"/>
    <w:rsid w:val="00BD3E27"/>
    <w:rsid w:val="00BD4355"/>
    <w:rsid w:val="00BD438C"/>
    <w:rsid w:val="00BD44F6"/>
    <w:rsid w:val="00BD4A64"/>
    <w:rsid w:val="00BD53AD"/>
    <w:rsid w:val="00BD5A26"/>
    <w:rsid w:val="00BD5A74"/>
    <w:rsid w:val="00BD5D4D"/>
    <w:rsid w:val="00BD5FC9"/>
    <w:rsid w:val="00BD6042"/>
    <w:rsid w:val="00BD6070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CF6"/>
    <w:rsid w:val="00BE13B8"/>
    <w:rsid w:val="00BE155D"/>
    <w:rsid w:val="00BE197A"/>
    <w:rsid w:val="00BE1A06"/>
    <w:rsid w:val="00BE21E9"/>
    <w:rsid w:val="00BE2D0E"/>
    <w:rsid w:val="00BE2E99"/>
    <w:rsid w:val="00BE2F32"/>
    <w:rsid w:val="00BE39C8"/>
    <w:rsid w:val="00BE3AFA"/>
    <w:rsid w:val="00BE3BEC"/>
    <w:rsid w:val="00BE3F52"/>
    <w:rsid w:val="00BE403F"/>
    <w:rsid w:val="00BE5515"/>
    <w:rsid w:val="00BE5613"/>
    <w:rsid w:val="00BE5794"/>
    <w:rsid w:val="00BE5813"/>
    <w:rsid w:val="00BE5A3B"/>
    <w:rsid w:val="00BE5C7E"/>
    <w:rsid w:val="00BE65B3"/>
    <w:rsid w:val="00BE68B9"/>
    <w:rsid w:val="00BE6ACB"/>
    <w:rsid w:val="00BE6E3F"/>
    <w:rsid w:val="00BE7265"/>
    <w:rsid w:val="00BE76E2"/>
    <w:rsid w:val="00BE775B"/>
    <w:rsid w:val="00BE7B27"/>
    <w:rsid w:val="00BE7B30"/>
    <w:rsid w:val="00BF01AB"/>
    <w:rsid w:val="00BF01E5"/>
    <w:rsid w:val="00BF02E6"/>
    <w:rsid w:val="00BF071B"/>
    <w:rsid w:val="00BF0A66"/>
    <w:rsid w:val="00BF10D2"/>
    <w:rsid w:val="00BF10D6"/>
    <w:rsid w:val="00BF120B"/>
    <w:rsid w:val="00BF1309"/>
    <w:rsid w:val="00BF18B9"/>
    <w:rsid w:val="00BF1B70"/>
    <w:rsid w:val="00BF1C7C"/>
    <w:rsid w:val="00BF2085"/>
    <w:rsid w:val="00BF220D"/>
    <w:rsid w:val="00BF2348"/>
    <w:rsid w:val="00BF2817"/>
    <w:rsid w:val="00BF286F"/>
    <w:rsid w:val="00BF2C65"/>
    <w:rsid w:val="00BF31CB"/>
    <w:rsid w:val="00BF3520"/>
    <w:rsid w:val="00BF3AE6"/>
    <w:rsid w:val="00BF3C10"/>
    <w:rsid w:val="00BF46F1"/>
    <w:rsid w:val="00BF488A"/>
    <w:rsid w:val="00BF4923"/>
    <w:rsid w:val="00BF4B69"/>
    <w:rsid w:val="00BF4C0B"/>
    <w:rsid w:val="00BF5350"/>
    <w:rsid w:val="00BF55D0"/>
    <w:rsid w:val="00BF5623"/>
    <w:rsid w:val="00BF56A8"/>
    <w:rsid w:val="00BF5EBA"/>
    <w:rsid w:val="00BF60E3"/>
    <w:rsid w:val="00BF620A"/>
    <w:rsid w:val="00BF6597"/>
    <w:rsid w:val="00BF6760"/>
    <w:rsid w:val="00BF6E8A"/>
    <w:rsid w:val="00BF6FBF"/>
    <w:rsid w:val="00BF70A1"/>
    <w:rsid w:val="00BF70F8"/>
    <w:rsid w:val="00BF74AA"/>
    <w:rsid w:val="00BF78B9"/>
    <w:rsid w:val="00BF7CDD"/>
    <w:rsid w:val="00BF7D43"/>
    <w:rsid w:val="00C00F1A"/>
    <w:rsid w:val="00C010F5"/>
    <w:rsid w:val="00C0115A"/>
    <w:rsid w:val="00C01829"/>
    <w:rsid w:val="00C01835"/>
    <w:rsid w:val="00C01BE2"/>
    <w:rsid w:val="00C01DFD"/>
    <w:rsid w:val="00C02192"/>
    <w:rsid w:val="00C021BB"/>
    <w:rsid w:val="00C0279C"/>
    <w:rsid w:val="00C02CDE"/>
    <w:rsid w:val="00C02FEA"/>
    <w:rsid w:val="00C03436"/>
    <w:rsid w:val="00C034D0"/>
    <w:rsid w:val="00C03B7B"/>
    <w:rsid w:val="00C03C30"/>
    <w:rsid w:val="00C042B3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E0C"/>
    <w:rsid w:val="00C10F46"/>
    <w:rsid w:val="00C1114F"/>
    <w:rsid w:val="00C11183"/>
    <w:rsid w:val="00C11197"/>
    <w:rsid w:val="00C112CD"/>
    <w:rsid w:val="00C1157C"/>
    <w:rsid w:val="00C11C33"/>
    <w:rsid w:val="00C11C73"/>
    <w:rsid w:val="00C11FE5"/>
    <w:rsid w:val="00C11FF6"/>
    <w:rsid w:val="00C12012"/>
    <w:rsid w:val="00C12068"/>
    <w:rsid w:val="00C120C5"/>
    <w:rsid w:val="00C124C3"/>
    <w:rsid w:val="00C1260D"/>
    <w:rsid w:val="00C12C22"/>
    <w:rsid w:val="00C12EB5"/>
    <w:rsid w:val="00C1328A"/>
    <w:rsid w:val="00C13504"/>
    <w:rsid w:val="00C135BE"/>
    <w:rsid w:val="00C135FC"/>
    <w:rsid w:val="00C13C8A"/>
    <w:rsid w:val="00C13E0F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AB"/>
    <w:rsid w:val="00C173EB"/>
    <w:rsid w:val="00C17593"/>
    <w:rsid w:val="00C176B6"/>
    <w:rsid w:val="00C179CE"/>
    <w:rsid w:val="00C17D7E"/>
    <w:rsid w:val="00C17D89"/>
    <w:rsid w:val="00C20215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1AB"/>
    <w:rsid w:val="00C2423A"/>
    <w:rsid w:val="00C2437B"/>
    <w:rsid w:val="00C244D8"/>
    <w:rsid w:val="00C245FA"/>
    <w:rsid w:val="00C24789"/>
    <w:rsid w:val="00C24EE5"/>
    <w:rsid w:val="00C250CF"/>
    <w:rsid w:val="00C252FC"/>
    <w:rsid w:val="00C2535B"/>
    <w:rsid w:val="00C2544D"/>
    <w:rsid w:val="00C25803"/>
    <w:rsid w:val="00C25B53"/>
    <w:rsid w:val="00C25F2F"/>
    <w:rsid w:val="00C2656A"/>
    <w:rsid w:val="00C26836"/>
    <w:rsid w:val="00C26871"/>
    <w:rsid w:val="00C2695A"/>
    <w:rsid w:val="00C26B69"/>
    <w:rsid w:val="00C26EB2"/>
    <w:rsid w:val="00C27156"/>
    <w:rsid w:val="00C274BE"/>
    <w:rsid w:val="00C275D9"/>
    <w:rsid w:val="00C2769D"/>
    <w:rsid w:val="00C276D1"/>
    <w:rsid w:val="00C27E49"/>
    <w:rsid w:val="00C30116"/>
    <w:rsid w:val="00C30125"/>
    <w:rsid w:val="00C3030B"/>
    <w:rsid w:val="00C303D5"/>
    <w:rsid w:val="00C3050B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98C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8A9"/>
    <w:rsid w:val="00C36DAD"/>
    <w:rsid w:val="00C37050"/>
    <w:rsid w:val="00C37108"/>
    <w:rsid w:val="00C371C7"/>
    <w:rsid w:val="00C37E49"/>
    <w:rsid w:val="00C37F8D"/>
    <w:rsid w:val="00C4018E"/>
    <w:rsid w:val="00C404D5"/>
    <w:rsid w:val="00C4051D"/>
    <w:rsid w:val="00C40A88"/>
    <w:rsid w:val="00C40B7D"/>
    <w:rsid w:val="00C40CD4"/>
    <w:rsid w:val="00C40D67"/>
    <w:rsid w:val="00C41042"/>
    <w:rsid w:val="00C41057"/>
    <w:rsid w:val="00C411E2"/>
    <w:rsid w:val="00C412FC"/>
    <w:rsid w:val="00C41E8D"/>
    <w:rsid w:val="00C42130"/>
    <w:rsid w:val="00C42784"/>
    <w:rsid w:val="00C427D8"/>
    <w:rsid w:val="00C429E1"/>
    <w:rsid w:val="00C43167"/>
    <w:rsid w:val="00C43961"/>
    <w:rsid w:val="00C439F0"/>
    <w:rsid w:val="00C43CE7"/>
    <w:rsid w:val="00C43E3D"/>
    <w:rsid w:val="00C4412A"/>
    <w:rsid w:val="00C44189"/>
    <w:rsid w:val="00C441C5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C66"/>
    <w:rsid w:val="00C45D63"/>
    <w:rsid w:val="00C45ED5"/>
    <w:rsid w:val="00C45FF5"/>
    <w:rsid w:val="00C46305"/>
    <w:rsid w:val="00C46400"/>
    <w:rsid w:val="00C470AA"/>
    <w:rsid w:val="00C47AE8"/>
    <w:rsid w:val="00C47B93"/>
    <w:rsid w:val="00C47BDE"/>
    <w:rsid w:val="00C5002F"/>
    <w:rsid w:val="00C50177"/>
    <w:rsid w:val="00C50335"/>
    <w:rsid w:val="00C506E3"/>
    <w:rsid w:val="00C508B7"/>
    <w:rsid w:val="00C508C2"/>
    <w:rsid w:val="00C509D3"/>
    <w:rsid w:val="00C50E9F"/>
    <w:rsid w:val="00C51696"/>
    <w:rsid w:val="00C51774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970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8E"/>
    <w:rsid w:val="00C56652"/>
    <w:rsid w:val="00C56918"/>
    <w:rsid w:val="00C569CA"/>
    <w:rsid w:val="00C5710E"/>
    <w:rsid w:val="00C5733A"/>
    <w:rsid w:val="00C57602"/>
    <w:rsid w:val="00C579BD"/>
    <w:rsid w:val="00C57C23"/>
    <w:rsid w:val="00C57CC6"/>
    <w:rsid w:val="00C601EB"/>
    <w:rsid w:val="00C602DB"/>
    <w:rsid w:val="00C60430"/>
    <w:rsid w:val="00C60708"/>
    <w:rsid w:val="00C60866"/>
    <w:rsid w:val="00C60EC1"/>
    <w:rsid w:val="00C613E1"/>
    <w:rsid w:val="00C61446"/>
    <w:rsid w:val="00C6187F"/>
    <w:rsid w:val="00C619CD"/>
    <w:rsid w:val="00C61B5A"/>
    <w:rsid w:val="00C61D30"/>
    <w:rsid w:val="00C61EE5"/>
    <w:rsid w:val="00C62027"/>
    <w:rsid w:val="00C62523"/>
    <w:rsid w:val="00C62546"/>
    <w:rsid w:val="00C627EC"/>
    <w:rsid w:val="00C62997"/>
    <w:rsid w:val="00C62F57"/>
    <w:rsid w:val="00C63152"/>
    <w:rsid w:val="00C633AB"/>
    <w:rsid w:val="00C6343A"/>
    <w:rsid w:val="00C636B0"/>
    <w:rsid w:val="00C636E7"/>
    <w:rsid w:val="00C63799"/>
    <w:rsid w:val="00C63A76"/>
    <w:rsid w:val="00C64849"/>
    <w:rsid w:val="00C64DA2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571"/>
    <w:rsid w:val="00C666DB"/>
    <w:rsid w:val="00C667F6"/>
    <w:rsid w:val="00C668C6"/>
    <w:rsid w:val="00C66C34"/>
    <w:rsid w:val="00C67A99"/>
    <w:rsid w:val="00C67F34"/>
    <w:rsid w:val="00C7036A"/>
    <w:rsid w:val="00C7040D"/>
    <w:rsid w:val="00C70B8C"/>
    <w:rsid w:val="00C71327"/>
    <w:rsid w:val="00C71468"/>
    <w:rsid w:val="00C723AF"/>
    <w:rsid w:val="00C723CA"/>
    <w:rsid w:val="00C724F9"/>
    <w:rsid w:val="00C72EF5"/>
    <w:rsid w:val="00C7322E"/>
    <w:rsid w:val="00C73300"/>
    <w:rsid w:val="00C733ED"/>
    <w:rsid w:val="00C73464"/>
    <w:rsid w:val="00C7357D"/>
    <w:rsid w:val="00C73BF6"/>
    <w:rsid w:val="00C740BF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5CC6"/>
    <w:rsid w:val="00C75D4F"/>
    <w:rsid w:val="00C76952"/>
    <w:rsid w:val="00C7731D"/>
    <w:rsid w:val="00C778FA"/>
    <w:rsid w:val="00C7799E"/>
    <w:rsid w:val="00C77B97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2D70"/>
    <w:rsid w:val="00C82E95"/>
    <w:rsid w:val="00C831C1"/>
    <w:rsid w:val="00C831FC"/>
    <w:rsid w:val="00C83634"/>
    <w:rsid w:val="00C836C8"/>
    <w:rsid w:val="00C83947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72"/>
    <w:rsid w:val="00C870BA"/>
    <w:rsid w:val="00C8757C"/>
    <w:rsid w:val="00C8781D"/>
    <w:rsid w:val="00C878E9"/>
    <w:rsid w:val="00C87AF9"/>
    <w:rsid w:val="00C901A9"/>
    <w:rsid w:val="00C9047A"/>
    <w:rsid w:val="00C905AC"/>
    <w:rsid w:val="00C90698"/>
    <w:rsid w:val="00C90B43"/>
    <w:rsid w:val="00C90C65"/>
    <w:rsid w:val="00C90C82"/>
    <w:rsid w:val="00C90F7A"/>
    <w:rsid w:val="00C90FA6"/>
    <w:rsid w:val="00C91378"/>
    <w:rsid w:val="00C91388"/>
    <w:rsid w:val="00C9181D"/>
    <w:rsid w:val="00C91CFB"/>
    <w:rsid w:val="00C91FAC"/>
    <w:rsid w:val="00C9220C"/>
    <w:rsid w:val="00C922C5"/>
    <w:rsid w:val="00C92352"/>
    <w:rsid w:val="00C923B7"/>
    <w:rsid w:val="00C92762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962"/>
    <w:rsid w:val="00C959AA"/>
    <w:rsid w:val="00C95EC0"/>
    <w:rsid w:val="00C95F03"/>
    <w:rsid w:val="00C95FAE"/>
    <w:rsid w:val="00C963E1"/>
    <w:rsid w:val="00C96487"/>
    <w:rsid w:val="00C9657F"/>
    <w:rsid w:val="00C965AD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97DDD"/>
    <w:rsid w:val="00CA09AA"/>
    <w:rsid w:val="00CA0FCC"/>
    <w:rsid w:val="00CA114D"/>
    <w:rsid w:val="00CA1225"/>
    <w:rsid w:val="00CA154B"/>
    <w:rsid w:val="00CA18D2"/>
    <w:rsid w:val="00CA192B"/>
    <w:rsid w:val="00CA19A7"/>
    <w:rsid w:val="00CA1C6F"/>
    <w:rsid w:val="00CA2604"/>
    <w:rsid w:val="00CA26AB"/>
    <w:rsid w:val="00CA26CC"/>
    <w:rsid w:val="00CA2906"/>
    <w:rsid w:val="00CA290D"/>
    <w:rsid w:val="00CA2919"/>
    <w:rsid w:val="00CA2C56"/>
    <w:rsid w:val="00CA33C0"/>
    <w:rsid w:val="00CA3429"/>
    <w:rsid w:val="00CA49C0"/>
    <w:rsid w:val="00CA4A24"/>
    <w:rsid w:val="00CA4A3F"/>
    <w:rsid w:val="00CA4C14"/>
    <w:rsid w:val="00CA4F58"/>
    <w:rsid w:val="00CA51A0"/>
    <w:rsid w:val="00CA54E1"/>
    <w:rsid w:val="00CA5736"/>
    <w:rsid w:val="00CA5B51"/>
    <w:rsid w:val="00CA5DA3"/>
    <w:rsid w:val="00CA5E1D"/>
    <w:rsid w:val="00CA6164"/>
    <w:rsid w:val="00CA7015"/>
    <w:rsid w:val="00CA735C"/>
    <w:rsid w:val="00CA7EF0"/>
    <w:rsid w:val="00CB01BC"/>
    <w:rsid w:val="00CB03CF"/>
    <w:rsid w:val="00CB047F"/>
    <w:rsid w:val="00CB059A"/>
    <w:rsid w:val="00CB09D9"/>
    <w:rsid w:val="00CB0C29"/>
    <w:rsid w:val="00CB11BD"/>
    <w:rsid w:val="00CB1368"/>
    <w:rsid w:val="00CB15C7"/>
    <w:rsid w:val="00CB167F"/>
    <w:rsid w:val="00CB19A7"/>
    <w:rsid w:val="00CB1A99"/>
    <w:rsid w:val="00CB1CA2"/>
    <w:rsid w:val="00CB1DFE"/>
    <w:rsid w:val="00CB1F2A"/>
    <w:rsid w:val="00CB2704"/>
    <w:rsid w:val="00CB299C"/>
    <w:rsid w:val="00CB2BBA"/>
    <w:rsid w:val="00CB35BB"/>
    <w:rsid w:val="00CB35ED"/>
    <w:rsid w:val="00CB378D"/>
    <w:rsid w:val="00CB37C7"/>
    <w:rsid w:val="00CB3867"/>
    <w:rsid w:val="00CB39EB"/>
    <w:rsid w:val="00CB41E7"/>
    <w:rsid w:val="00CB480A"/>
    <w:rsid w:val="00CB4FA5"/>
    <w:rsid w:val="00CB5008"/>
    <w:rsid w:val="00CB5400"/>
    <w:rsid w:val="00CB541D"/>
    <w:rsid w:val="00CB58DD"/>
    <w:rsid w:val="00CB5E93"/>
    <w:rsid w:val="00CB5F58"/>
    <w:rsid w:val="00CB6343"/>
    <w:rsid w:val="00CB64E9"/>
    <w:rsid w:val="00CB6517"/>
    <w:rsid w:val="00CB6D47"/>
    <w:rsid w:val="00CB6D58"/>
    <w:rsid w:val="00CB7600"/>
    <w:rsid w:val="00CB7648"/>
    <w:rsid w:val="00CB79A4"/>
    <w:rsid w:val="00CB7B6B"/>
    <w:rsid w:val="00CB7F5F"/>
    <w:rsid w:val="00CC00B7"/>
    <w:rsid w:val="00CC025C"/>
    <w:rsid w:val="00CC034B"/>
    <w:rsid w:val="00CC0582"/>
    <w:rsid w:val="00CC077F"/>
    <w:rsid w:val="00CC07BA"/>
    <w:rsid w:val="00CC099A"/>
    <w:rsid w:val="00CC0AA7"/>
    <w:rsid w:val="00CC0E56"/>
    <w:rsid w:val="00CC1555"/>
    <w:rsid w:val="00CC16F3"/>
    <w:rsid w:val="00CC172A"/>
    <w:rsid w:val="00CC1A18"/>
    <w:rsid w:val="00CC1D2E"/>
    <w:rsid w:val="00CC1E3E"/>
    <w:rsid w:val="00CC1E40"/>
    <w:rsid w:val="00CC2161"/>
    <w:rsid w:val="00CC22D3"/>
    <w:rsid w:val="00CC27F5"/>
    <w:rsid w:val="00CC2D18"/>
    <w:rsid w:val="00CC2EFE"/>
    <w:rsid w:val="00CC2F26"/>
    <w:rsid w:val="00CC32B0"/>
    <w:rsid w:val="00CC3420"/>
    <w:rsid w:val="00CC3D8D"/>
    <w:rsid w:val="00CC3E8C"/>
    <w:rsid w:val="00CC400F"/>
    <w:rsid w:val="00CC4365"/>
    <w:rsid w:val="00CC4780"/>
    <w:rsid w:val="00CC4C5E"/>
    <w:rsid w:val="00CC4CD5"/>
    <w:rsid w:val="00CC4CD7"/>
    <w:rsid w:val="00CC4F58"/>
    <w:rsid w:val="00CC5565"/>
    <w:rsid w:val="00CC57AE"/>
    <w:rsid w:val="00CC5E58"/>
    <w:rsid w:val="00CC606C"/>
    <w:rsid w:val="00CC620F"/>
    <w:rsid w:val="00CC6265"/>
    <w:rsid w:val="00CC697C"/>
    <w:rsid w:val="00CC70B5"/>
    <w:rsid w:val="00CC728B"/>
    <w:rsid w:val="00CC7356"/>
    <w:rsid w:val="00CC74D5"/>
    <w:rsid w:val="00CC78EB"/>
    <w:rsid w:val="00CC7A6D"/>
    <w:rsid w:val="00CC7CD9"/>
    <w:rsid w:val="00CC7DF5"/>
    <w:rsid w:val="00CD0002"/>
    <w:rsid w:val="00CD04B6"/>
    <w:rsid w:val="00CD0740"/>
    <w:rsid w:val="00CD0768"/>
    <w:rsid w:val="00CD124B"/>
    <w:rsid w:val="00CD14CB"/>
    <w:rsid w:val="00CD179D"/>
    <w:rsid w:val="00CD17B7"/>
    <w:rsid w:val="00CD1E74"/>
    <w:rsid w:val="00CD1EE0"/>
    <w:rsid w:val="00CD2585"/>
    <w:rsid w:val="00CD283A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B93"/>
    <w:rsid w:val="00CD4DF7"/>
    <w:rsid w:val="00CD52E0"/>
    <w:rsid w:val="00CD5ADA"/>
    <w:rsid w:val="00CD5AED"/>
    <w:rsid w:val="00CD5C02"/>
    <w:rsid w:val="00CD5F80"/>
    <w:rsid w:val="00CD5FC8"/>
    <w:rsid w:val="00CD61E3"/>
    <w:rsid w:val="00CD67D7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7A9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C27"/>
    <w:rsid w:val="00CE1E82"/>
    <w:rsid w:val="00CE24D6"/>
    <w:rsid w:val="00CE253D"/>
    <w:rsid w:val="00CE3257"/>
    <w:rsid w:val="00CE365C"/>
    <w:rsid w:val="00CE3878"/>
    <w:rsid w:val="00CE38AA"/>
    <w:rsid w:val="00CE3CDC"/>
    <w:rsid w:val="00CE3D16"/>
    <w:rsid w:val="00CE3EE2"/>
    <w:rsid w:val="00CE5386"/>
    <w:rsid w:val="00CE5793"/>
    <w:rsid w:val="00CE585C"/>
    <w:rsid w:val="00CE5D5F"/>
    <w:rsid w:val="00CE5E50"/>
    <w:rsid w:val="00CE6010"/>
    <w:rsid w:val="00CE61B8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E7883"/>
    <w:rsid w:val="00CE7B8C"/>
    <w:rsid w:val="00CF02AC"/>
    <w:rsid w:val="00CF04FA"/>
    <w:rsid w:val="00CF057C"/>
    <w:rsid w:val="00CF06E6"/>
    <w:rsid w:val="00CF078A"/>
    <w:rsid w:val="00CF079A"/>
    <w:rsid w:val="00CF13E4"/>
    <w:rsid w:val="00CF14AC"/>
    <w:rsid w:val="00CF14E2"/>
    <w:rsid w:val="00CF18AB"/>
    <w:rsid w:val="00CF1AA6"/>
    <w:rsid w:val="00CF1DDF"/>
    <w:rsid w:val="00CF20C8"/>
    <w:rsid w:val="00CF2639"/>
    <w:rsid w:val="00CF2BC3"/>
    <w:rsid w:val="00CF2C49"/>
    <w:rsid w:val="00CF2EAE"/>
    <w:rsid w:val="00CF2EF5"/>
    <w:rsid w:val="00CF2FBF"/>
    <w:rsid w:val="00CF33BA"/>
    <w:rsid w:val="00CF33D6"/>
    <w:rsid w:val="00CF38BC"/>
    <w:rsid w:val="00CF3C1E"/>
    <w:rsid w:val="00CF3D77"/>
    <w:rsid w:val="00CF3E2B"/>
    <w:rsid w:val="00CF3F01"/>
    <w:rsid w:val="00CF4050"/>
    <w:rsid w:val="00CF41AE"/>
    <w:rsid w:val="00CF4505"/>
    <w:rsid w:val="00CF495B"/>
    <w:rsid w:val="00CF4971"/>
    <w:rsid w:val="00CF4B55"/>
    <w:rsid w:val="00CF4C50"/>
    <w:rsid w:val="00CF4C56"/>
    <w:rsid w:val="00CF4F02"/>
    <w:rsid w:val="00CF4F88"/>
    <w:rsid w:val="00CF553F"/>
    <w:rsid w:val="00CF595E"/>
    <w:rsid w:val="00CF5EE9"/>
    <w:rsid w:val="00CF6171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72A"/>
    <w:rsid w:val="00D029BA"/>
    <w:rsid w:val="00D02AFC"/>
    <w:rsid w:val="00D02C36"/>
    <w:rsid w:val="00D02E17"/>
    <w:rsid w:val="00D02F2F"/>
    <w:rsid w:val="00D0344B"/>
    <w:rsid w:val="00D037F0"/>
    <w:rsid w:val="00D03976"/>
    <w:rsid w:val="00D04A63"/>
    <w:rsid w:val="00D04FC8"/>
    <w:rsid w:val="00D050BA"/>
    <w:rsid w:val="00D05196"/>
    <w:rsid w:val="00D05C67"/>
    <w:rsid w:val="00D05ED3"/>
    <w:rsid w:val="00D05F62"/>
    <w:rsid w:val="00D05FD4"/>
    <w:rsid w:val="00D06088"/>
    <w:rsid w:val="00D0675C"/>
    <w:rsid w:val="00D06800"/>
    <w:rsid w:val="00D0681F"/>
    <w:rsid w:val="00D06B22"/>
    <w:rsid w:val="00D06DED"/>
    <w:rsid w:val="00D06F03"/>
    <w:rsid w:val="00D07044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781"/>
    <w:rsid w:val="00D1094D"/>
    <w:rsid w:val="00D10A14"/>
    <w:rsid w:val="00D10A81"/>
    <w:rsid w:val="00D10E22"/>
    <w:rsid w:val="00D110E3"/>
    <w:rsid w:val="00D1121C"/>
    <w:rsid w:val="00D11243"/>
    <w:rsid w:val="00D11672"/>
    <w:rsid w:val="00D11873"/>
    <w:rsid w:val="00D11CB9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53"/>
    <w:rsid w:val="00D135C1"/>
    <w:rsid w:val="00D1376F"/>
    <w:rsid w:val="00D13820"/>
    <w:rsid w:val="00D13876"/>
    <w:rsid w:val="00D13880"/>
    <w:rsid w:val="00D13BBC"/>
    <w:rsid w:val="00D13F9F"/>
    <w:rsid w:val="00D14204"/>
    <w:rsid w:val="00D1483A"/>
    <w:rsid w:val="00D1552A"/>
    <w:rsid w:val="00D15D9D"/>
    <w:rsid w:val="00D1624D"/>
    <w:rsid w:val="00D1655E"/>
    <w:rsid w:val="00D1705C"/>
    <w:rsid w:val="00D17731"/>
    <w:rsid w:val="00D17869"/>
    <w:rsid w:val="00D1792B"/>
    <w:rsid w:val="00D17F37"/>
    <w:rsid w:val="00D202D3"/>
    <w:rsid w:val="00D205E4"/>
    <w:rsid w:val="00D20758"/>
    <w:rsid w:val="00D20CCA"/>
    <w:rsid w:val="00D20EA0"/>
    <w:rsid w:val="00D21164"/>
    <w:rsid w:val="00D2171B"/>
    <w:rsid w:val="00D217CE"/>
    <w:rsid w:val="00D21A00"/>
    <w:rsid w:val="00D21A77"/>
    <w:rsid w:val="00D21F69"/>
    <w:rsid w:val="00D22148"/>
    <w:rsid w:val="00D229A3"/>
    <w:rsid w:val="00D22D0F"/>
    <w:rsid w:val="00D22D2A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908"/>
    <w:rsid w:val="00D259A8"/>
    <w:rsid w:val="00D25A38"/>
    <w:rsid w:val="00D25A61"/>
    <w:rsid w:val="00D25DC6"/>
    <w:rsid w:val="00D25E03"/>
    <w:rsid w:val="00D25EA5"/>
    <w:rsid w:val="00D25F82"/>
    <w:rsid w:val="00D261FB"/>
    <w:rsid w:val="00D26283"/>
    <w:rsid w:val="00D263B5"/>
    <w:rsid w:val="00D26539"/>
    <w:rsid w:val="00D26586"/>
    <w:rsid w:val="00D2664C"/>
    <w:rsid w:val="00D2670D"/>
    <w:rsid w:val="00D26B2E"/>
    <w:rsid w:val="00D26DBE"/>
    <w:rsid w:val="00D27AAD"/>
    <w:rsid w:val="00D27B67"/>
    <w:rsid w:val="00D27F01"/>
    <w:rsid w:val="00D30373"/>
    <w:rsid w:val="00D308C9"/>
    <w:rsid w:val="00D309B2"/>
    <w:rsid w:val="00D309D3"/>
    <w:rsid w:val="00D30C46"/>
    <w:rsid w:val="00D30F5B"/>
    <w:rsid w:val="00D30FC7"/>
    <w:rsid w:val="00D31301"/>
    <w:rsid w:val="00D31312"/>
    <w:rsid w:val="00D318F8"/>
    <w:rsid w:val="00D31B9F"/>
    <w:rsid w:val="00D31BEA"/>
    <w:rsid w:val="00D329CB"/>
    <w:rsid w:val="00D32D4C"/>
    <w:rsid w:val="00D32EF4"/>
    <w:rsid w:val="00D33313"/>
    <w:rsid w:val="00D333D5"/>
    <w:rsid w:val="00D333D7"/>
    <w:rsid w:val="00D33410"/>
    <w:rsid w:val="00D33418"/>
    <w:rsid w:val="00D33458"/>
    <w:rsid w:val="00D335F2"/>
    <w:rsid w:val="00D33AFC"/>
    <w:rsid w:val="00D33C0E"/>
    <w:rsid w:val="00D3410B"/>
    <w:rsid w:val="00D344C9"/>
    <w:rsid w:val="00D353B3"/>
    <w:rsid w:val="00D3568C"/>
    <w:rsid w:val="00D358B2"/>
    <w:rsid w:val="00D359BB"/>
    <w:rsid w:val="00D35C70"/>
    <w:rsid w:val="00D3609F"/>
    <w:rsid w:val="00D3610A"/>
    <w:rsid w:val="00D366C8"/>
    <w:rsid w:val="00D368C6"/>
    <w:rsid w:val="00D36B17"/>
    <w:rsid w:val="00D36C8E"/>
    <w:rsid w:val="00D36D08"/>
    <w:rsid w:val="00D36D5A"/>
    <w:rsid w:val="00D37174"/>
    <w:rsid w:val="00D3724D"/>
    <w:rsid w:val="00D3742A"/>
    <w:rsid w:val="00D37637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128"/>
    <w:rsid w:val="00D41901"/>
    <w:rsid w:val="00D41A38"/>
    <w:rsid w:val="00D41CD0"/>
    <w:rsid w:val="00D42131"/>
    <w:rsid w:val="00D421D9"/>
    <w:rsid w:val="00D42223"/>
    <w:rsid w:val="00D422E4"/>
    <w:rsid w:val="00D424E7"/>
    <w:rsid w:val="00D42A0E"/>
    <w:rsid w:val="00D42B71"/>
    <w:rsid w:val="00D42CD1"/>
    <w:rsid w:val="00D42D5D"/>
    <w:rsid w:val="00D432BD"/>
    <w:rsid w:val="00D43888"/>
    <w:rsid w:val="00D43AB9"/>
    <w:rsid w:val="00D43F01"/>
    <w:rsid w:val="00D4401E"/>
    <w:rsid w:val="00D4429F"/>
    <w:rsid w:val="00D44A5C"/>
    <w:rsid w:val="00D45983"/>
    <w:rsid w:val="00D45B68"/>
    <w:rsid w:val="00D45E7D"/>
    <w:rsid w:val="00D466E5"/>
    <w:rsid w:val="00D467C7"/>
    <w:rsid w:val="00D467E2"/>
    <w:rsid w:val="00D4688E"/>
    <w:rsid w:val="00D468EB"/>
    <w:rsid w:val="00D46ADC"/>
    <w:rsid w:val="00D46EF6"/>
    <w:rsid w:val="00D46F2D"/>
    <w:rsid w:val="00D471EF"/>
    <w:rsid w:val="00D47407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23B"/>
    <w:rsid w:val="00D512D1"/>
    <w:rsid w:val="00D513F0"/>
    <w:rsid w:val="00D51439"/>
    <w:rsid w:val="00D5143C"/>
    <w:rsid w:val="00D5151D"/>
    <w:rsid w:val="00D51565"/>
    <w:rsid w:val="00D5166F"/>
    <w:rsid w:val="00D5194B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3FED"/>
    <w:rsid w:val="00D540D3"/>
    <w:rsid w:val="00D54370"/>
    <w:rsid w:val="00D5438E"/>
    <w:rsid w:val="00D54806"/>
    <w:rsid w:val="00D549BD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7B1"/>
    <w:rsid w:val="00D57C20"/>
    <w:rsid w:val="00D57F0A"/>
    <w:rsid w:val="00D57F9F"/>
    <w:rsid w:val="00D6000B"/>
    <w:rsid w:val="00D60207"/>
    <w:rsid w:val="00D6038F"/>
    <w:rsid w:val="00D603B6"/>
    <w:rsid w:val="00D6041F"/>
    <w:rsid w:val="00D60657"/>
    <w:rsid w:val="00D60987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1821"/>
    <w:rsid w:val="00D62243"/>
    <w:rsid w:val="00D62588"/>
    <w:rsid w:val="00D6278F"/>
    <w:rsid w:val="00D62949"/>
    <w:rsid w:val="00D629D3"/>
    <w:rsid w:val="00D62DEC"/>
    <w:rsid w:val="00D62E00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520A"/>
    <w:rsid w:val="00D65404"/>
    <w:rsid w:val="00D656EF"/>
    <w:rsid w:val="00D6575A"/>
    <w:rsid w:val="00D65837"/>
    <w:rsid w:val="00D65A95"/>
    <w:rsid w:val="00D65DD6"/>
    <w:rsid w:val="00D66008"/>
    <w:rsid w:val="00D66022"/>
    <w:rsid w:val="00D66065"/>
    <w:rsid w:val="00D667E0"/>
    <w:rsid w:val="00D66B6D"/>
    <w:rsid w:val="00D66C66"/>
    <w:rsid w:val="00D66DAA"/>
    <w:rsid w:val="00D67241"/>
    <w:rsid w:val="00D6755B"/>
    <w:rsid w:val="00D67888"/>
    <w:rsid w:val="00D67F1D"/>
    <w:rsid w:val="00D7010A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81A"/>
    <w:rsid w:val="00D73846"/>
    <w:rsid w:val="00D73A3C"/>
    <w:rsid w:val="00D73A6B"/>
    <w:rsid w:val="00D73DAD"/>
    <w:rsid w:val="00D73E0D"/>
    <w:rsid w:val="00D74461"/>
    <w:rsid w:val="00D7466F"/>
    <w:rsid w:val="00D74AF7"/>
    <w:rsid w:val="00D74F9F"/>
    <w:rsid w:val="00D7505F"/>
    <w:rsid w:val="00D75199"/>
    <w:rsid w:val="00D75277"/>
    <w:rsid w:val="00D75480"/>
    <w:rsid w:val="00D755CE"/>
    <w:rsid w:val="00D75843"/>
    <w:rsid w:val="00D758A1"/>
    <w:rsid w:val="00D759A8"/>
    <w:rsid w:val="00D75E85"/>
    <w:rsid w:val="00D75F68"/>
    <w:rsid w:val="00D76283"/>
    <w:rsid w:val="00D762B9"/>
    <w:rsid w:val="00D762DF"/>
    <w:rsid w:val="00D7643F"/>
    <w:rsid w:val="00D76495"/>
    <w:rsid w:val="00D76590"/>
    <w:rsid w:val="00D769F0"/>
    <w:rsid w:val="00D76CFF"/>
    <w:rsid w:val="00D76E0D"/>
    <w:rsid w:val="00D76E83"/>
    <w:rsid w:val="00D771C9"/>
    <w:rsid w:val="00D77556"/>
    <w:rsid w:val="00D7788A"/>
    <w:rsid w:val="00D77BE2"/>
    <w:rsid w:val="00D800A1"/>
    <w:rsid w:val="00D8036A"/>
    <w:rsid w:val="00D805F0"/>
    <w:rsid w:val="00D805FA"/>
    <w:rsid w:val="00D80AB8"/>
    <w:rsid w:val="00D80C93"/>
    <w:rsid w:val="00D80CCB"/>
    <w:rsid w:val="00D81201"/>
    <w:rsid w:val="00D81307"/>
    <w:rsid w:val="00D81465"/>
    <w:rsid w:val="00D817FD"/>
    <w:rsid w:val="00D81A1C"/>
    <w:rsid w:val="00D81F9F"/>
    <w:rsid w:val="00D820F3"/>
    <w:rsid w:val="00D8211A"/>
    <w:rsid w:val="00D829AC"/>
    <w:rsid w:val="00D82AA1"/>
    <w:rsid w:val="00D82E59"/>
    <w:rsid w:val="00D83401"/>
    <w:rsid w:val="00D83850"/>
    <w:rsid w:val="00D84132"/>
    <w:rsid w:val="00D84268"/>
    <w:rsid w:val="00D84278"/>
    <w:rsid w:val="00D845B1"/>
    <w:rsid w:val="00D846C5"/>
    <w:rsid w:val="00D84734"/>
    <w:rsid w:val="00D847C6"/>
    <w:rsid w:val="00D85341"/>
    <w:rsid w:val="00D855B7"/>
    <w:rsid w:val="00D858AB"/>
    <w:rsid w:val="00D859FA"/>
    <w:rsid w:val="00D86752"/>
    <w:rsid w:val="00D86ACF"/>
    <w:rsid w:val="00D86B37"/>
    <w:rsid w:val="00D86BAA"/>
    <w:rsid w:val="00D86EF6"/>
    <w:rsid w:val="00D87146"/>
    <w:rsid w:val="00D87154"/>
    <w:rsid w:val="00D873CB"/>
    <w:rsid w:val="00D8768A"/>
    <w:rsid w:val="00D8778A"/>
    <w:rsid w:val="00D8781B"/>
    <w:rsid w:val="00D87A77"/>
    <w:rsid w:val="00D90F81"/>
    <w:rsid w:val="00D91009"/>
    <w:rsid w:val="00D9119C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285"/>
    <w:rsid w:val="00D9329F"/>
    <w:rsid w:val="00D9376F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AD5"/>
    <w:rsid w:val="00D97663"/>
    <w:rsid w:val="00D9785A"/>
    <w:rsid w:val="00D9793D"/>
    <w:rsid w:val="00D97D08"/>
    <w:rsid w:val="00D97D54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280"/>
    <w:rsid w:val="00DA23D2"/>
    <w:rsid w:val="00DA24FA"/>
    <w:rsid w:val="00DA29C4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4D6E"/>
    <w:rsid w:val="00DA5CA9"/>
    <w:rsid w:val="00DA5E7E"/>
    <w:rsid w:val="00DA6492"/>
    <w:rsid w:val="00DA6896"/>
    <w:rsid w:val="00DA714A"/>
    <w:rsid w:val="00DA71AF"/>
    <w:rsid w:val="00DA727D"/>
    <w:rsid w:val="00DA76EC"/>
    <w:rsid w:val="00DA790E"/>
    <w:rsid w:val="00DA7A85"/>
    <w:rsid w:val="00DA7BC7"/>
    <w:rsid w:val="00DA7D9E"/>
    <w:rsid w:val="00DA7E4C"/>
    <w:rsid w:val="00DA7EC1"/>
    <w:rsid w:val="00DB0564"/>
    <w:rsid w:val="00DB05A5"/>
    <w:rsid w:val="00DB0A1C"/>
    <w:rsid w:val="00DB0D5D"/>
    <w:rsid w:val="00DB0DF3"/>
    <w:rsid w:val="00DB111C"/>
    <w:rsid w:val="00DB1539"/>
    <w:rsid w:val="00DB199D"/>
    <w:rsid w:val="00DB1D9E"/>
    <w:rsid w:val="00DB1F98"/>
    <w:rsid w:val="00DB2542"/>
    <w:rsid w:val="00DB27E1"/>
    <w:rsid w:val="00DB28D9"/>
    <w:rsid w:val="00DB2CDC"/>
    <w:rsid w:val="00DB2CF9"/>
    <w:rsid w:val="00DB2F8C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A73"/>
    <w:rsid w:val="00DB4F9D"/>
    <w:rsid w:val="00DB5913"/>
    <w:rsid w:val="00DB5A21"/>
    <w:rsid w:val="00DB5DEB"/>
    <w:rsid w:val="00DB5EE5"/>
    <w:rsid w:val="00DB6681"/>
    <w:rsid w:val="00DB680D"/>
    <w:rsid w:val="00DB6F47"/>
    <w:rsid w:val="00DB70B3"/>
    <w:rsid w:val="00DB73C0"/>
    <w:rsid w:val="00DB749A"/>
    <w:rsid w:val="00DB7570"/>
    <w:rsid w:val="00DB7E8C"/>
    <w:rsid w:val="00DB7F5A"/>
    <w:rsid w:val="00DC0116"/>
    <w:rsid w:val="00DC0243"/>
    <w:rsid w:val="00DC0307"/>
    <w:rsid w:val="00DC0F93"/>
    <w:rsid w:val="00DC1157"/>
    <w:rsid w:val="00DC1384"/>
    <w:rsid w:val="00DC1479"/>
    <w:rsid w:val="00DC1624"/>
    <w:rsid w:val="00DC1763"/>
    <w:rsid w:val="00DC1AFE"/>
    <w:rsid w:val="00DC22B7"/>
    <w:rsid w:val="00DC2466"/>
    <w:rsid w:val="00DC257F"/>
    <w:rsid w:val="00DC2898"/>
    <w:rsid w:val="00DC28A6"/>
    <w:rsid w:val="00DC28EC"/>
    <w:rsid w:val="00DC3417"/>
    <w:rsid w:val="00DC3BFD"/>
    <w:rsid w:val="00DC3DE4"/>
    <w:rsid w:val="00DC4CF9"/>
    <w:rsid w:val="00DC4D82"/>
    <w:rsid w:val="00DC4F38"/>
    <w:rsid w:val="00DC5015"/>
    <w:rsid w:val="00DC519D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35"/>
    <w:rsid w:val="00DC6A94"/>
    <w:rsid w:val="00DC6E29"/>
    <w:rsid w:val="00DC7890"/>
    <w:rsid w:val="00DC79A3"/>
    <w:rsid w:val="00DC7E92"/>
    <w:rsid w:val="00DD025E"/>
    <w:rsid w:val="00DD02C4"/>
    <w:rsid w:val="00DD044C"/>
    <w:rsid w:val="00DD0EBB"/>
    <w:rsid w:val="00DD128A"/>
    <w:rsid w:val="00DD12B1"/>
    <w:rsid w:val="00DD12B5"/>
    <w:rsid w:val="00DD18BD"/>
    <w:rsid w:val="00DD18E7"/>
    <w:rsid w:val="00DD1947"/>
    <w:rsid w:val="00DD1A3C"/>
    <w:rsid w:val="00DD1E75"/>
    <w:rsid w:val="00DD1ED7"/>
    <w:rsid w:val="00DD2370"/>
    <w:rsid w:val="00DD242B"/>
    <w:rsid w:val="00DD2FE5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58D9"/>
    <w:rsid w:val="00DD59AB"/>
    <w:rsid w:val="00DD5FAA"/>
    <w:rsid w:val="00DD5FFE"/>
    <w:rsid w:val="00DD6015"/>
    <w:rsid w:val="00DD61E6"/>
    <w:rsid w:val="00DD6396"/>
    <w:rsid w:val="00DD6421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0D84"/>
    <w:rsid w:val="00DE110B"/>
    <w:rsid w:val="00DE1194"/>
    <w:rsid w:val="00DE128B"/>
    <w:rsid w:val="00DE1318"/>
    <w:rsid w:val="00DE1799"/>
    <w:rsid w:val="00DE1826"/>
    <w:rsid w:val="00DE1D95"/>
    <w:rsid w:val="00DE2184"/>
    <w:rsid w:val="00DE21CF"/>
    <w:rsid w:val="00DE2243"/>
    <w:rsid w:val="00DE279F"/>
    <w:rsid w:val="00DE28F0"/>
    <w:rsid w:val="00DE2CFB"/>
    <w:rsid w:val="00DE2D4B"/>
    <w:rsid w:val="00DE2E1E"/>
    <w:rsid w:val="00DE2F6C"/>
    <w:rsid w:val="00DE3E7C"/>
    <w:rsid w:val="00DE3FD6"/>
    <w:rsid w:val="00DE4217"/>
    <w:rsid w:val="00DE464E"/>
    <w:rsid w:val="00DE4664"/>
    <w:rsid w:val="00DE4811"/>
    <w:rsid w:val="00DE4B0C"/>
    <w:rsid w:val="00DE4CD2"/>
    <w:rsid w:val="00DE58DA"/>
    <w:rsid w:val="00DE5FDA"/>
    <w:rsid w:val="00DE61AA"/>
    <w:rsid w:val="00DE61F7"/>
    <w:rsid w:val="00DE6459"/>
    <w:rsid w:val="00DE7025"/>
    <w:rsid w:val="00DE726B"/>
    <w:rsid w:val="00DE752E"/>
    <w:rsid w:val="00DE7577"/>
    <w:rsid w:val="00DE7586"/>
    <w:rsid w:val="00DE7793"/>
    <w:rsid w:val="00DE7ADA"/>
    <w:rsid w:val="00DE7D03"/>
    <w:rsid w:val="00DE7F45"/>
    <w:rsid w:val="00DE7F47"/>
    <w:rsid w:val="00DE7FD3"/>
    <w:rsid w:val="00DF02EC"/>
    <w:rsid w:val="00DF0676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57E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898"/>
    <w:rsid w:val="00DF79C8"/>
    <w:rsid w:val="00DF7BC3"/>
    <w:rsid w:val="00E00368"/>
    <w:rsid w:val="00E005F5"/>
    <w:rsid w:val="00E00A07"/>
    <w:rsid w:val="00E00A92"/>
    <w:rsid w:val="00E0125C"/>
    <w:rsid w:val="00E01395"/>
    <w:rsid w:val="00E018FB"/>
    <w:rsid w:val="00E019EA"/>
    <w:rsid w:val="00E01A5C"/>
    <w:rsid w:val="00E01FDA"/>
    <w:rsid w:val="00E0232E"/>
    <w:rsid w:val="00E028E6"/>
    <w:rsid w:val="00E02C20"/>
    <w:rsid w:val="00E031F5"/>
    <w:rsid w:val="00E0324B"/>
    <w:rsid w:val="00E0345F"/>
    <w:rsid w:val="00E035E4"/>
    <w:rsid w:val="00E03BEA"/>
    <w:rsid w:val="00E0401E"/>
    <w:rsid w:val="00E046C1"/>
    <w:rsid w:val="00E049EC"/>
    <w:rsid w:val="00E04B54"/>
    <w:rsid w:val="00E04BBE"/>
    <w:rsid w:val="00E04ED2"/>
    <w:rsid w:val="00E05065"/>
    <w:rsid w:val="00E054F3"/>
    <w:rsid w:val="00E05A43"/>
    <w:rsid w:val="00E05FC4"/>
    <w:rsid w:val="00E06089"/>
    <w:rsid w:val="00E0615B"/>
    <w:rsid w:val="00E06977"/>
    <w:rsid w:val="00E06AF4"/>
    <w:rsid w:val="00E06EDE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5AF"/>
    <w:rsid w:val="00E11EB8"/>
    <w:rsid w:val="00E1273A"/>
    <w:rsid w:val="00E12933"/>
    <w:rsid w:val="00E12A5A"/>
    <w:rsid w:val="00E12AF0"/>
    <w:rsid w:val="00E13528"/>
    <w:rsid w:val="00E136AE"/>
    <w:rsid w:val="00E13823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484"/>
    <w:rsid w:val="00E20661"/>
    <w:rsid w:val="00E20770"/>
    <w:rsid w:val="00E20855"/>
    <w:rsid w:val="00E20862"/>
    <w:rsid w:val="00E20AD1"/>
    <w:rsid w:val="00E214FB"/>
    <w:rsid w:val="00E216A5"/>
    <w:rsid w:val="00E21C69"/>
    <w:rsid w:val="00E21DC0"/>
    <w:rsid w:val="00E222C6"/>
    <w:rsid w:val="00E224C9"/>
    <w:rsid w:val="00E22556"/>
    <w:rsid w:val="00E22625"/>
    <w:rsid w:val="00E227D8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496"/>
    <w:rsid w:val="00E237CC"/>
    <w:rsid w:val="00E23851"/>
    <w:rsid w:val="00E23ACC"/>
    <w:rsid w:val="00E23ADB"/>
    <w:rsid w:val="00E23F96"/>
    <w:rsid w:val="00E24553"/>
    <w:rsid w:val="00E24ACC"/>
    <w:rsid w:val="00E24D56"/>
    <w:rsid w:val="00E24ECA"/>
    <w:rsid w:val="00E250DB"/>
    <w:rsid w:val="00E25334"/>
    <w:rsid w:val="00E25962"/>
    <w:rsid w:val="00E25F1D"/>
    <w:rsid w:val="00E25F49"/>
    <w:rsid w:val="00E25F8F"/>
    <w:rsid w:val="00E2611A"/>
    <w:rsid w:val="00E2617B"/>
    <w:rsid w:val="00E2690E"/>
    <w:rsid w:val="00E272FE"/>
    <w:rsid w:val="00E27561"/>
    <w:rsid w:val="00E27601"/>
    <w:rsid w:val="00E27871"/>
    <w:rsid w:val="00E27D55"/>
    <w:rsid w:val="00E30517"/>
    <w:rsid w:val="00E30630"/>
    <w:rsid w:val="00E3066B"/>
    <w:rsid w:val="00E3070A"/>
    <w:rsid w:val="00E30A72"/>
    <w:rsid w:val="00E30ABF"/>
    <w:rsid w:val="00E30D78"/>
    <w:rsid w:val="00E30DB2"/>
    <w:rsid w:val="00E30F51"/>
    <w:rsid w:val="00E311D2"/>
    <w:rsid w:val="00E31506"/>
    <w:rsid w:val="00E31A4E"/>
    <w:rsid w:val="00E3200D"/>
    <w:rsid w:val="00E325BE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1A2"/>
    <w:rsid w:val="00E34D6F"/>
    <w:rsid w:val="00E34F08"/>
    <w:rsid w:val="00E34FA2"/>
    <w:rsid w:val="00E35698"/>
    <w:rsid w:val="00E35AC2"/>
    <w:rsid w:val="00E35EB9"/>
    <w:rsid w:val="00E35F47"/>
    <w:rsid w:val="00E3610B"/>
    <w:rsid w:val="00E363B9"/>
    <w:rsid w:val="00E3675B"/>
    <w:rsid w:val="00E36A16"/>
    <w:rsid w:val="00E36A5A"/>
    <w:rsid w:val="00E36AED"/>
    <w:rsid w:val="00E37447"/>
    <w:rsid w:val="00E377BF"/>
    <w:rsid w:val="00E37C25"/>
    <w:rsid w:val="00E401AA"/>
    <w:rsid w:val="00E401F7"/>
    <w:rsid w:val="00E402F6"/>
    <w:rsid w:val="00E40362"/>
    <w:rsid w:val="00E404A0"/>
    <w:rsid w:val="00E40917"/>
    <w:rsid w:val="00E40951"/>
    <w:rsid w:val="00E40CB0"/>
    <w:rsid w:val="00E412B6"/>
    <w:rsid w:val="00E417EA"/>
    <w:rsid w:val="00E41B57"/>
    <w:rsid w:val="00E41BAC"/>
    <w:rsid w:val="00E41CFE"/>
    <w:rsid w:val="00E42532"/>
    <w:rsid w:val="00E4253D"/>
    <w:rsid w:val="00E42D71"/>
    <w:rsid w:val="00E432AE"/>
    <w:rsid w:val="00E434BD"/>
    <w:rsid w:val="00E434D2"/>
    <w:rsid w:val="00E4356E"/>
    <w:rsid w:val="00E43CB4"/>
    <w:rsid w:val="00E43F1E"/>
    <w:rsid w:val="00E43F5A"/>
    <w:rsid w:val="00E4466A"/>
    <w:rsid w:val="00E447D5"/>
    <w:rsid w:val="00E45041"/>
    <w:rsid w:val="00E450D8"/>
    <w:rsid w:val="00E452D0"/>
    <w:rsid w:val="00E45784"/>
    <w:rsid w:val="00E45A9D"/>
    <w:rsid w:val="00E460A1"/>
    <w:rsid w:val="00E463A2"/>
    <w:rsid w:val="00E46474"/>
    <w:rsid w:val="00E46635"/>
    <w:rsid w:val="00E4673E"/>
    <w:rsid w:val="00E4687D"/>
    <w:rsid w:val="00E46BC0"/>
    <w:rsid w:val="00E46CC9"/>
    <w:rsid w:val="00E47642"/>
    <w:rsid w:val="00E47D5F"/>
    <w:rsid w:val="00E47D96"/>
    <w:rsid w:val="00E5037A"/>
    <w:rsid w:val="00E508D6"/>
    <w:rsid w:val="00E50ADD"/>
    <w:rsid w:val="00E51407"/>
    <w:rsid w:val="00E515A3"/>
    <w:rsid w:val="00E51A1D"/>
    <w:rsid w:val="00E51E23"/>
    <w:rsid w:val="00E51EC2"/>
    <w:rsid w:val="00E51F2B"/>
    <w:rsid w:val="00E523F3"/>
    <w:rsid w:val="00E52F76"/>
    <w:rsid w:val="00E5315C"/>
    <w:rsid w:val="00E534EA"/>
    <w:rsid w:val="00E538E0"/>
    <w:rsid w:val="00E53B31"/>
    <w:rsid w:val="00E541FA"/>
    <w:rsid w:val="00E547DF"/>
    <w:rsid w:val="00E54AE9"/>
    <w:rsid w:val="00E54D33"/>
    <w:rsid w:val="00E564C1"/>
    <w:rsid w:val="00E564D7"/>
    <w:rsid w:val="00E56920"/>
    <w:rsid w:val="00E56D53"/>
    <w:rsid w:val="00E56D97"/>
    <w:rsid w:val="00E56E3C"/>
    <w:rsid w:val="00E56E51"/>
    <w:rsid w:val="00E56F3C"/>
    <w:rsid w:val="00E5708E"/>
    <w:rsid w:val="00E5711F"/>
    <w:rsid w:val="00E577B5"/>
    <w:rsid w:val="00E57CC4"/>
    <w:rsid w:val="00E6000E"/>
    <w:rsid w:val="00E60050"/>
    <w:rsid w:val="00E600AD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9A3"/>
    <w:rsid w:val="00E63BEE"/>
    <w:rsid w:val="00E63C92"/>
    <w:rsid w:val="00E643D0"/>
    <w:rsid w:val="00E64661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67B16"/>
    <w:rsid w:val="00E7002F"/>
    <w:rsid w:val="00E7041A"/>
    <w:rsid w:val="00E705A4"/>
    <w:rsid w:val="00E705E5"/>
    <w:rsid w:val="00E70B0C"/>
    <w:rsid w:val="00E70ECC"/>
    <w:rsid w:val="00E71566"/>
    <w:rsid w:val="00E71904"/>
    <w:rsid w:val="00E71952"/>
    <w:rsid w:val="00E719E4"/>
    <w:rsid w:val="00E71DF1"/>
    <w:rsid w:val="00E71EDB"/>
    <w:rsid w:val="00E71F17"/>
    <w:rsid w:val="00E723D3"/>
    <w:rsid w:val="00E7242A"/>
    <w:rsid w:val="00E72771"/>
    <w:rsid w:val="00E727E9"/>
    <w:rsid w:val="00E7288B"/>
    <w:rsid w:val="00E72ABE"/>
    <w:rsid w:val="00E72BCC"/>
    <w:rsid w:val="00E739A7"/>
    <w:rsid w:val="00E73E01"/>
    <w:rsid w:val="00E73E34"/>
    <w:rsid w:val="00E7449A"/>
    <w:rsid w:val="00E74699"/>
    <w:rsid w:val="00E74B5A"/>
    <w:rsid w:val="00E74B97"/>
    <w:rsid w:val="00E74F79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0C0"/>
    <w:rsid w:val="00E8016D"/>
    <w:rsid w:val="00E80B5F"/>
    <w:rsid w:val="00E810EC"/>
    <w:rsid w:val="00E8112C"/>
    <w:rsid w:val="00E81587"/>
    <w:rsid w:val="00E81645"/>
    <w:rsid w:val="00E82336"/>
    <w:rsid w:val="00E826C8"/>
    <w:rsid w:val="00E82819"/>
    <w:rsid w:val="00E82879"/>
    <w:rsid w:val="00E82EE0"/>
    <w:rsid w:val="00E83280"/>
    <w:rsid w:val="00E832C9"/>
    <w:rsid w:val="00E8344D"/>
    <w:rsid w:val="00E83469"/>
    <w:rsid w:val="00E83B47"/>
    <w:rsid w:val="00E83D24"/>
    <w:rsid w:val="00E83E6E"/>
    <w:rsid w:val="00E84110"/>
    <w:rsid w:val="00E8412F"/>
    <w:rsid w:val="00E84661"/>
    <w:rsid w:val="00E84746"/>
    <w:rsid w:val="00E847BF"/>
    <w:rsid w:val="00E84934"/>
    <w:rsid w:val="00E84A69"/>
    <w:rsid w:val="00E853AC"/>
    <w:rsid w:val="00E85483"/>
    <w:rsid w:val="00E8548B"/>
    <w:rsid w:val="00E854ED"/>
    <w:rsid w:val="00E8568F"/>
    <w:rsid w:val="00E856D3"/>
    <w:rsid w:val="00E8574D"/>
    <w:rsid w:val="00E85AED"/>
    <w:rsid w:val="00E85E7A"/>
    <w:rsid w:val="00E86057"/>
    <w:rsid w:val="00E861F7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860"/>
    <w:rsid w:val="00E91139"/>
    <w:rsid w:val="00E913F7"/>
    <w:rsid w:val="00E914DA"/>
    <w:rsid w:val="00E915E1"/>
    <w:rsid w:val="00E919F0"/>
    <w:rsid w:val="00E91BF2"/>
    <w:rsid w:val="00E91DDE"/>
    <w:rsid w:val="00E91E61"/>
    <w:rsid w:val="00E920B8"/>
    <w:rsid w:val="00E92240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FF"/>
    <w:rsid w:val="00E95754"/>
    <w:rsid w:val="00E959A9"/>
    <w:rsid w:val="00E95A9A"/>
    <w:rsid w:val="00E95D59"/>
    <w:rsid w:val="00E9627E"/>
    <w:rsid w:val="00E96697"/>
    <w:rsid w:val="00E96805"/>
    <w:rsid w:val="00E96C84"/>
    <w:rsid w:val="00E96F40"/>
    <w:rsid w:val="00E96FBC"/>
    <w:rsid w:val="00E97353"/>
    <w:rsid w:val="00E9738B"/>
    <w:rsid w:val="00E97507"/>
    <w:rsid w:val="00E97512"/>
    <w:rsid w:val="00E978CE"/>
    <w:rsid w:val="00E97C86"/>
    <w:rsid w:val="00EA026A"/>
    <w:rsid w:val="00EA0281"/>
    <w:rsid w:val="00EA02C4"/>
    <w:rsid w:val="00EA0BD3"/>
    <w:rsid w:val="00EA0BFA"/>
    <w:rsid w:val="00EA0E05"/>
    <w:rsid w:val="00EA0E10"/>
    <w:rsid w:val="00EA138D"/>
    <w:rsid w:val="00EA1541"/>
    <w:rsid w:val="00EA19EA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5A7B"/>
    <w:rsid w:val="00EA5CBA"/>
    <w:rsid w:val="00EA60B4"/>
    <w:rsid w:val="00EA626F"/>
    <w:rsid w:val="00EA630B"/>
    <w:rsid w:val="00EA6D78"/>
    <w:rsid w:val="00EA6E29"/>
    <w:rsid w:val="00EA7721"/>
    <w:rsid w:val="00EA7B1C"/>
    <w:rsid w:val="00EA7CE6"/>
    <w:rsid w:val="00EA7E15"/>
    <w:rsid w:val="00EA7E9E"/>
    <w:rsid w:val="00EA7EF5"/>
    <w:rsid w:val="00EA7F1F"/>
    <w:rsid w:val="00EB00FB"/>
    <w:rsid w:val="00EB05DC"/>
    <w:rsid w:val="00EB0650"/>
    <w:rsid w:val="00EB0CBA"/>
    <w:rsid w:val="00EB1304"/>
    <w:rsid w:val="00EB1705"/>
    <w:rsid w:val="00EB2023"/>
    <w:rsid w:val="00EB2189"/>
    <w:rsid w:val="00EB2360"/>
    <w:rsid w:val="00EB2435"/>
    <w:rsid w:val="00EB269A"/>
    <w:rsid w:val="00EB2814"/>
    <w:rsid w:val="00EB296A"/>
    <w:rsid w:val="00EB29AF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0C4"/>
    <w:rsid w:val="00EB534C"/>
    <w:rsid w:val="00EB54D9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97"/>
    <w:rsid w:val="00EB720A"/>
    <w:rsid w:val="00EB73C6"/>
    <w:rsid w:val="00EB749C"/>
    <w:rsid w:val="00EB7675"/>
    <w:rsid w:val="00EB7832"/>
    <w:rsid w:val="00EB7B45"/>
    <w:rsid w:val="00EB7C50"/>
    <w:rsid w:val="00EB7E4D"/>
    <w:rsid w:val="00EB7E97"/>
    <w:rsid w:val="00EB7EF4"/>
    <w:rsid w:val="00EB7FE8"/>
    <w:rsid w:val="00EB7FF5"/>
    <w:rsid w:val="00EC06DE"/>
    <w:rsid w:val="00EC0A5E"/>
    <w:rsid w:val="00EC1403"/>
    <w:rsid w:val="00EC1638"/>
    <w:rsid w:val="00EC183D"/>
    <w:rsid w:val="00EC1D83"/>
    <w:rsid w:val="00EC1FE9"/>
    <w:rsid w:val="00EC2220"/>
    <w:rsid w:val="00EC28CD"/>
    <w:rsid w:val="00EC2C50"/>
    <w:rsid w:val="00EC2E21"/>
    <w:rsid w:val="00EC30FE"/>
    <w:rsid w:val="00EC362E"/>
    <w:rsid w:val="00EC36D3"/>
    <w:rsid w:val="00EC36DD"/>
    <w:rsid w:val="00EC3CA4"/>
    <w:rsid w:val="00EC3E81"/>
    <w:rsid w:val="00EC3EC8"/>
    <w:rsid w:val="00EC44E7"/>
    <w:rsid w:val="00EC4890"/>
    <w:rsid w:val="00EC4D77"/>
    <w:rsid w:val="00EC4D7B"/>
    <w:rsid w:val="00EC4E2E"/>
    <w:rsid w:val="00EC555C"/>
    <w:rsid w:val="00EC5ED3"/>
    <w:rsid w:val="00EC60A1"/>
    <w:rsid w:val="00EC614D"/>
    <w:rsid w:val="00EC6337"/>
    <w:rsid w:val="00EC6588"/>
    <w:rsid w:val="00EC6D68"/>
    <w:rsid w:val="00EC6D82"/>
    <w:rsid w:val="00EC7183"/>
    <w:rsid w:val="00EC71AB"/>
    <w:rsid w:val="00EC7316"/>
    <w:rsid w:val="00EC73D5"/>
    <w:rsid w:val="00EC7E41"/>
    <w:rsid w:val="00EC7EE8"/>
    <w:rsid w:val="00ED0DE8"/>
    <w:rsid w:val="00ED0EB9"/>
    <w:rsid w:val="00ED1024"/>
    <w:rsid w:val="00ED16E3"/>
    <w:rsid w:val="00ED1A21"/>
    <w:rsid w:val="00ED1A39"/>
    <w:rsid w:val="00ED1CAC"/>
    <w:rsid w:val="00ED1CD6"/>
    <w:rsid w:val="00ED2338"/>
    <w:rsid w:val="00ED27AF"/>
    <w:rsid w:val="00ED2FF1"/>
    <w:rsid w:val="00ED3207"/>
    <w:rsid w:val="00ED32E7"/>
    <w:rsid w:val="00ED341E"/>
    <w:rsid w:val="00ED3423"/>
    <w:rsid w:val="00ED352D"/>
    <w:rsid w:val="00ED3534"/>
    <w:rsid w:val="00ED38D7"/>
    <w:rsid w:val="00ED3ABA"/>
    <w:rsid w:val="00ED3B7D"/>
    <w:rsid w:val="00ED3DA3"/>
    <w:rsid w:val="00ED40CC"/>
    <w:rsid w:val="00ED4834"/>
    <w:rsid w:val="00ED4D6C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6100"/>
    <w:rsid w:val="00ED663F"/>
    <w:rsid w:val="00ED68BF"/>
    <w:rsid w:val="00ED6E4E"/>
    <w:rsid w:val="00ED6FAC"/>
    <w:rsid w:val="00ED7BAF"/>
    <w:rsid w:val="00EE0121"/>
    <w:rsid w:val="00EE01B5"/>
    <w:rsid w:val="00EE0318"/>
    <w:rsid w:val="00EE04FF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9D9"/>
    <w:rsid w:val="00EE1CDA"/>
    <w:rsid w:val="00EE24B7"/>
    <w:rsid w:val="00EE289B"/>
    <w:rsid w:val="00EE2AAB"/>
    <w:rsid w:val="00EE2AEF"/>
    <w:rsid w:val="00EE313E"/>
    <w:rsid w:val="00EE3196"/>
    <w:rsid w:val="00EE3203"/>
    <w:rsid w:val="00EE3318"/>
    <w:rsid w:val="00EE339F"/>
    <w:rsid w:val="00EE33A6"/>
    <w:rsid w:val="00EE37E6"/>
    <w:rsid w:val="00EE3DCB"/>
    <w:rsid w:val="00EE3FD9"/>
    <w:rsid w:val="00EE418F"/>
    <w:rsid w:val="00EE46F4"/>
    <w:rsid w:val="00EE4825"/>
    <w:rsid w:val="00EE5112"/>
    <w:rsid w:val="00EE59AF"/>
    <w:rsid w:val="00EE5AF3"/>
    <w:rsid w:val="00EE5FFF"/>
    <w:rsid w:val="00EE62B4"/>
    <w:rsid w:val="00EE636D"/>
    <w:rsid w:val="00EE6593"/>
    <w:rsid w:val="00EE66B1"/>
    <w:rsid w:val="00EE7029"/>
    <w:rsid w:val="00EE744E"/>
    <w:rsid w:val="00EE752C"/>
    <w:rsid w:val="00EE7D91"/>
    <w:rsid w:val="00EE7ECE"/>
    <w:rsid w:val="00EE7F2E"/>
    <w:rsid w:val="00EF0138"/>
    <w:rsid w:val="00EF02DF"/>
    <w:rsid w:val="00EF082A"/>
    <w:rsid w:val="00EF0B1A"/>
    <w:rsid w:val="00EF0B4A"/>
    <w:rsid w:val="00EF0BF2"/>
    <w:rsid w:val="00EF0E50"/>
    <w:rsid w:val="00EF16D6"/>
    <w:rsid w:val="00EF17D0"/>
    <w:rsid w:val="00EF1E72"/>
    <w:rsid w:val="00EF209D"/>
    <w:rsid w:val="00EF20FD"/>
    <w:rsid w:val="00EF2457"/>
    <w:rsid w:val="00EF261A"/>
    <w:rsid w:val="00EF2786"/>
    <w:rsid w:val="00EF28E6"/>
    <w:rsid w:val="00EF33FC"/>
    <w:rsid w:val="00EF3768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1C2"/>
    <w:rsid w:val="00EF62A1"/>
    <w:rsid w:val="00EF6679"/>
    <w:rsid w:val="00EF6EF5"/>
    <w:rsid w:val="00EF6F6C"/>
    <w:rsid w:val="00EF71EE"/>
    <w:rsid w:val="00EF76BE"/>
    <w:rsid w:val="00EF7878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330"/>
    <w:rsid w:val="00F01571"/>
    <w:rsid w:val="00F0197D"/>
    <w:rsid w:val="00F01A58"/>
    <w:rsid w:val="00F01B77"/>
    <w:rsid w:val="00F023A1"/>
    <w:rsid w:val="00F02691"/>
    <w:rsid w:val="00F026AE"/>
    <w:rsid w:val="00F027FF"/>
    <w:rsid w:val="00F028E6"/>
    <w:rsid w:val="00F02B5B"/>
    <w:rsid w:val="00F0301D"/>
    <w:rsid w:val="00F032DF"/>
    <w:rsid w:val="00F0372A"/>
    <w:rsid w:val="00F0388F"/>
    <w:rsid w:val="00F03891"/>
    <w:rsid w:val="00F03A18"/>
    <w:rsid w:val="00F03B1F"/>
    <w:rsid w:val="00F046FD"/>
    <w:rsid w:val="00F04D51"/>
    <w:rsid w:val="00F04E37"/>
    <w:rsid w:val="00F058E3"/>
    <w:rsid w:val="00F05EED"/>
    <w:rsid w:val="00F05F00"/>
    <w:rsid w:val="00F06F02"/>
    <w:rsid w:val="00F0730B"/>
    <w:rsid w:val="00F07820"/>
    <w:rsid w:val="00F0789F"/>
    <w:rsid w:val="00F07CD5"/>
    <w:rsid w:val="00F10437"/>
    <w:rsid w:val="00F10465"/>
    <w:rsid w:val="00F10864"/>
    <w:rsid w:val="00F10BB6"/>
    <w:rsid w:val="00F1135C"/>
    <w:rsid w:val="00F1165E"/>
    <w:rsid w:val="00F117B5"/>
    <w:rsid w:val="00F11CF5"/>
    <w:rsid w:val="00F12056"/>
    <w:rsid w:val="00F1281A"/>
    <w:rsid w:val="00F12B3D"/>
    <w:rsid w:val="00F12C4E"/>
    <w:rsid w:val="00F12D23"/>
    <w:rsid w:val="00F12FFD"/>
    <w:rsid w:val="00F13242"/>
    <w:rsid w:val="00F13555"/>
    <w:rsid w:val="00F1390A"/>
    <w:rsid w:val="00F139AE"/>
    <w:rsid w:val="00F13DC6"/>
    <w:rsid w:val="00F1403E"/>
    <w:rsid w:val="00F140FE"/>
    <w:rsid w:val="00F1415B"/>
    <w:rsid w:val="00F14215"/>
    <w:rsid w:val="00F14271"/>
    <w:rsid w:val="00F1447F"/>
    <w:rsid w:val="00F14605"/>
    <w:rsid w:val="00F14FB4"/>
    <w:rsid w:val="00F1524F"/>
    <w:rsid w:val="00F15736"/>
    <w:rsid w:val="00F15C93"/>
    <w:rsid w:val="00F15EA2"/>
    <w:rsid w:val="00F1604E"/>
    <w:rsid w:val="00F162F0"/>
    <w:rsid w:val="00F165FF"/>
    <w:rsid w:val="00F16BB1"/>
    <w:rsid w:val="00F175B3"/>
    <w:rsid w:val="00F17A8F"/>
    <w:rsid w:val="00F17AE9"/>
    <w:rsid w:val="00F17D56"/>
    <w:rsid w:val="00F20046"/>
    <w:rsid w:val="00F20242"/>
    <w:rsid w:val="00F206FE"/>
    <w:rsid w:val="00F20901"/>
    <w:rsid w:val="00F20C7C"/>
    <w:rsid w:val="00F20CDD"/>
    <w:rsid w:val="00F20D66"/>
    <w:rsid w:val="00F20EF1"/>
    <w:rsid w:val="00F20F5B"/>
    <w:rsid w:val="00F21048"/>
    <w:rsid w:val="00F210AB"/>
    <w:rsid w:val="00F2157F"/>
    <w:rsid w:val="00F215ED"/>
    <w:rsid w:val="00F21758"/>
    <w:rsid w:val="00F21857"/>
    <w:rsid w:val="00F218EF"/>
    <w:rsid w:val="00F21B8C"/>
    <w:rsid w:val="00F21D5F"/>
    <w:rsid w:val="00F21F61"/>
    <w:rsid w:val="00F220D1"/>
    <w:rsid w:val="00F22210"/>
    <w:rsid w:val="00F22444"/>
    <w:rsid w:val="00F225C1"/>
    <w:rsid w:val="00F22B7D"/>
    <w:rsid w:val="00F22C96"/>
    <w:rsid w:val="00F22FC1"/>
    <w:rsid w:val="00F2328B"/>
    <w:rsid w:val="00F23378"/>
    <w:rsid w:val="00F233B8"/>
    <w:rsid w:val="00F2357F"/>
    <w:rsid w:val="00F238B3"/>
    <w:rsid w:val="00F23B01"/>
    <w:rsid w:val="00F23BD0"/>
    <w:rsid w:val="00F23D7A"/>
    <w:rsid w:val="00F23FCA"/>
    <w:rsid w:val="00F2456B"/>
    <w:rsid w:val="00F24A57"/>
    <w:rsid w:val="00F24D96"/>
    <w:rsid w:val="00F24E4C"/>
    <w:rsid w:val="00F24F30"/>
    <w:rsid w:val="00F24F4D"/>
    <w:rsid w:val="00F24FA0"/>
    <w:rsid w:val="00F25157"/>
    <w:rsid w:val="00F25591"/>
    <w:rsid w:val="00F25652"/>
    <w:rsid w:val="00F25C16"/>
    <w:rsid w:val="00F25EB4"/>
    <w:rsid w:val="00F25F62"/>
    <w:rsid w:val="00F2617C"/>
    <w:rsid w:val="00F2643A"/>
    <w:rsid w:val="00F266A1"/>
    <w:rsid w:val="00F26886"/>
    <w:rsid w:val="00F2699C"/>
    <w:rsid w:val="00F26AE1"/>
    <w:rsid w:val="00F27000"/>
    <w:rsid w:val="00F27323"/>
    <w:rsid w:val="00F27809"/>
    <w:rsid w:val="00F27E0C"/>
    <w:rsid w:val="00F27F00"/>
    <w:rsid w:val="00F27F40"/>
    <w:rsid w:val="00F3002F"/>
    <w:rsid w:val="00F30177"/>
    <w:rsid w:val="00F30353"/>
    <w:rsid w:val="00F3075E"/>
    <w:rsid w:val="00F308C0"/>
    <w:rsid w:val="00F30D5D"/>
    <w:rsid w:val="00F31677"/>
    <w:rsid w:val="00F317A1"/>
    <w:rsid w:val="00F318E7"/>
    <w:rsid w:val="00F31F17"/>
    <w:rsid w:val="00F3212D"/>
    <w:rsid w:val="00F3236F"/>
    <w:rsid w:val="00F32374"/>
    <w:rsid w:val="00F32DD1"/>
    <w:rsid w:val="00F32F0E"/>
    <w:rsid w:val="00F32F22"/>
    <w:rsid w:val="00F32F3E"/>
    <w:rsid w:val="00F3333E"/>
    <w:rsid w:val="00F33398"/>
    <w:rsid w:val="00F336F2"/>
    <w:rsid w:val="00F3383E"/>
    <w:rsid w:val="00F34286"/>
    <w:rsid w:val="00F342E5"/>
    <w:rsid w:val="00F34483"/>
    <w:rsid w:val="00F346BC"/>
    <w:rsid w:val="00F3521B"/>
    <w:rsid w:val="00F354AF"/>
    <w:rsid w:val="00F35561"/>
    <w:rsid w:val="00F35865"/>
    <w:rsid w:val="00F35E92"/>
    <w:rsid w:val="00F360BA"/>
    <w:rsid w:val="00F36640"/>
    <w:rsid w:val="00F366CE"/>
    <w:rsid w:val="00F368BC"/>
    <w:rsid w:val="00F369FF"/>
    <w:rsid w:val="00F36BF8"/>
    <w:rsid w:val="00F37066"/>
    <w:rsid w:val="00F371FB"/>
    <w:rsid w:val="00F372E5"/>
    <w:rsid w:val="00F377A2"/>
    <w:rsid w:val="00F378E2"/>
    <w:rsid w:val="00F37922"/>
    <w:rsid w:val="00F37AEF"/>
    <w:rsid w:val="00F37BD8"/>
    <w:rsid w:val="00F37DC6"/>
    <w:rsid w:val="00F37E06"/>
    <w:rsid w:val="00F40250"/>
    <w:rsid w:val="00F405C7"/>
    <w:rsid w:val="00F40EEF"/>
    <w:rsid w:val="00F419D1"/>
    <w:rsid w:val="00F41D1F"/>
    <w:rsid w:val="00F425C7"/>
    <w:rsid w:val="00F42690"/>
    <w:rsid w:val="00F42910"/>
    <w:rsid w:val="00F42C2B"/>
    <w:rsid w:val="00F43874"/>
    <w:rsid w:val="00F43A8E"/>
    <w:rsid w:val="00F43D45"/>
    <w:rsid w:val="00F43FE9"/>
    <w:rsid w:val="00F4416D"/>
    <w:rsid w:val="00F44833"/>
    <w:rsid w:val="00F44C63"/>
    <w:rsid w:val="00F458F5"/>
    <w:rsid w:val="00F45B82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0F85"/>
    <w:rsid w:val="00F513BA"/>
    <w:rsid w:val="00F51447"/>
    <w:rsid w:val="00F514EF"/>
    <w:rsid w:val="00F516F4"/>
    <w:rsid w:val="00F517FC"/>
    <w:rsid w:val="00F518D2"/>
    <w:rsid w:val="00F5234E"/>
    <w:rsid w:val="00F52756"/>
    <w:rsid w:val="00F528A1"/>
    <w:rsid w:val="00F52A47"/>
    <w:rsid w:val="00F52A4B"/>
    <w:rsid w:val="00F52A53"/>
    <w:rsid w:val="00F52C6C"/>
    <w:rsid w:val="00F52E16"/>
    <w:rsid w:val="00F52FA8"/>
    <w:rsid w:val="00F532FD"/>
    <w:rsid w:val="00F538CD"/>
    <w:rsid w:val="00F53AD8"/>
    <w:rsid w:val="00F54192"/>
    <w:rsid w:val="00F542D8"/>
    <w:rsid w:val="00F545D2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C39"/>
    <w:rsid w:val="00F56D31"/>
    <w:rsid w:val="00F57183"/>
    <w:rsid w:val="00F57347"/>
    <w:rsid w:val="00F5765A"/>
    <w:rsid w:val="00F57ADD"/>
    <w:rsid w:val="00F57C72"/>
    <w:rsid w:val="00F57E51"/>
    <w:rsid w:val="00F6021A"/>
    <w:rsid w:val="00F6021F"/>
    <w:rsid w:val="00F602B0"/>
    <w:rsid w:val="00F6038B"/>
    <w:rsid w:val="00F60845"/>
    <w:rsid w:val="00F61158"/>
    <w:rsid w:val="00F614D1"/>
    <w:rsid w:val="00F61564"/>
    <w:rsid w:val="00F616B3"/>
    <w:rsid w:val="00F618D5"/>
    <w:rsid w:val="00F61A5D"/>
    <w:rsid w:val="00F61D3D"/>
    <w:rsid w:val="00F61FDE"/>
    <w:rsid w:val="00F61FFB"/>
    <w:rsid w:val="00F62143"/>
    <w:rsid w:val="00F62338"/>
    <w:rsid w:val="00F62377"/>
    <w:rsid w:val="00F62862"/>
    <w:rsid w:val="00F62FE5"/>
    <w:rsid w:val="00F63005"/>
    <w:rsid w:val="00F63289"/>
    <w:rsid w:val="00F639FA"/>
    <w:rsid w:val="00F63A49"/>
    <w:rsid w:val="00F63BCB"/>
    <w:rsid w:val="00F63CC3"/>
    <w:rsid w:val="00F63CD2"/>
    <w:rsid w:val="00F63F71"/>
    <w:rsid w:val="00F642C0"/>
    <w:rsid w:val="00F6433C"/>
    <w:rsid w:val="00F648A2"/>
    <w:rsid w:val="00F64928"/>
    <w:rsid w:val="00F64966"/>
    <w:rsid w:val="00F64B8E"/>
    <w:rsid w:val="00F64C30"/>
    <w:rsid w:val="00F64F5B"/>
    <w:rsid w:val="00F651C1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493"/>
    <w:rsid w:val="00F6753C"/>
    <w:rsid w:val="00F676B8"/>
    <w:rsid w:val="00F67906"/>
    <w:rsid w:val="00F679D0"/>
    <w:rsid w:val="00F67A24"/>
    <w:rsid w:val="00F67A85"/>
    <w:rsid w:val="00F67A8D"/>
    <w:rsid w:val="00F67D0D"/>
    <w:rsid w:val="00F70298"/>
    <w:rsid w:val="00F7063E"/>
    <w:rsid w:val="00F70DB6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5A1"/>
    <w:rsid w:val="00F727AA"/>
    <w:rsid w:val="00F729F2"/>
    <w:rsid w:val="00F72C94"/>
    <w:rsid w:val="00F73F43"/>
    <w:rsid w:val="00F74344"/>
    <w:rsid w:val="00F7464A"/>
    <w:rsid w:val="00F74664"/>
    <w:rsid w:val="00F74791"/>
    <w:rsid w:val="00F747FD"/>
    <w:rsid w:val="00F74A7A"/>
    <w:rsid w:val="00F757F9"/>
    <w:rsid w:val="00F75911"/>
    <w:rsid w:val="00F7596A"/>
    <w:rsid w:val="00F75C0B"/>
    <w:rsid w:val="00F75E86"/>
    <w:rsid w:val="00F763DF"/>
    <w:rsid w:val="00F77028"/>
    <w:rsid w:val="00F7756B"/>
    <w:rsid w:val="00F7792A"/>
    <w:rsid w:val="00F77C47"/>
    <w:rsid w:val="00F77CFA"/>
    <w:rsid w:val="00F801C2"/>
    <w:rsid w:val="00F802D3"/>
    <w:rsid w:val="00F80336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549"/>
    <w:rsid w:val="00F837DD"/>
    <w:rsid w:val="00F83A13"/>
    <w:rsid w:val="00F840FD"/>
    <w:rsid w:val="00F849D7"/>
    <w:rsid w:val="00F84A2F"/>
    <w:rsid w:val="00F84BAB"/>
    <w:rsid w:val="00F84D93"/>
    <w:rsid w:val="00F850EB"/>
    <w:rsid w:val="00F855CB"/>
    <w:rsid w:val="00F8573C"/>
    <w:rsid w:val="00F85744"/>
    <w:rsid w:val="00F85C3F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C92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7F"/>
    <w:rsid w:val="00F923DB"/>
    <w:rsid w:val="00F92725"/>
    <w:rsid w:val="00F92A1A"/>
    <w:rsid w:val="00F92A9F"/>
    <w:rsid w:val="00F92E23"/>
    <w:rsid w:val="00F92FEF"/>
    <w:rsid w:val="00F939E7"/>
    <w:rsid w:val="00F93A3D"/>
    <w:rsid w:val="00F93A5F"/>
    <w:rsid w:val="00F93CFF"/>
    <w:rsid w:val="00F94003"/>
    <w:rsid w:val="00F9458D"/>
    <w:rsid w:val="00F945E2"/>
    <w:rsid w:val="00F94737"/>
    <w:rsid w:val="00F94926"/>
    <w:rsid w:val="00F9495D"/>
    <w:rsid w:val="00F94D8B"/>
    <w:rsid w:val="00F95013"/>
    <w:rsid w:val="00F950B4"/>
    <w:rsid w:val="00F951BD"/>
    <w:rsid w:val="00F9547F"/>
    <w:rsid w:val="00F9580F"/>
    <w:rsid w:val="00F9590D"/>
    <w:rsid w:val="00F9632D"/>
    <w:rsid w:val="00F9644F"/>
    <w:rsid w:val="00F96479"/>
    <w:rsid w:val="00F965D9"/>
    <w:rsid w:val="00F96BEC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30C"/>
    <w:rsid w:val="00FA17D6"/>
    <w:rsid w:val="00FA17D7"/>
    <w:rsid w:val="00FA1B1E"/>
    <w:rsid w:val="00FA1CBF"/>
    <w:rsid w:val="00FA1CE3"/>
    <w:rsid w:val="00FA1D8F"/>
    <w:rsid w:val="00FA1EB0"/>
    <w:rsid w:val="00FA2002"/>
    <w:rsid w:val="00FA20E0"/>
    <w:rsid w:val="00FA2526"/>
    <w:rsid w:val="00FA2AB0"/>
    <w:rsid w:val="00FA2B6A"/>
    <w:rsid w:val="00FA33A2"/>
    <w:rsid w:val="00FA34B0"/>
    <w:rsid w:val="00FA36F5"/>
    <w:rsid w:val="00FA37F0"/>
    <w:rsid w:val="00FA3871"/>
    <w:rsid w:val="00FA3C84"/>
    <w:rsid w:val="00FA3E43"/>
    <w:rsid w:val="00FA4131"/>
    <w:rsid w:val="00FA4813"/>
    <w:rsid w:val="00FA4C64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376"/>
    <w:rsid w:val="00FA656D"/>
    <w:rsid w:val="00FA65C9"/>
    <w:rsid w:val="00FA6686"/>
    <w:rsid w:val="00FA66DB"/>
    <w:rsid w:val="00FA6A8C"/>
    <w:rsid w:val="00FA6EC7"/>
    <w:rsid w:val="00FA7081"/>
    <w:rsid w:val="00FA78DB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EFB"/>
    <w:rsid w:val="00FB2F94"/>
    <w:rsid w:val="00FB313A"/>
    <w:rsid w:val="00FB365F"/>
    <w:rsid w:val="00FB3B8C"/>
    <w:rsid w:val="00FB3CD6"/>
    <w:rsid w:val="00FB3F35"/>
    <w:rsid w:val="00FB3F57"/>
    <w:rsid w:val="00FB4065"/>
    <w:rsid w:val="00FB4760"/>
    <w:rsid w:val="00FB47B5"/>
    <w:rsid w:val="00FB5201"/>
    <w:rsid w:val="00FB521A"/>
    <w:rsid w:val="00FB52FD"/>
    <w:rsid w:val="00FB53B7"/>
    <w:rsid w:val="00FB57A7"/>
    <w:rsid w:val="00FB5A6F"/>
    <w:rsid w:val="00FB5C7F"/>
    <w:rsid w:val="00FB6415"/>
    <w:rsid w:val="00FB67CA"/>
    <w:rsid w:val="00FB6A77"/>
    <w:rsid w:val="00FB6B95"/>
    <w:rsid w:val="00FB7284"/>
    <w:rsid w:val="00FB72CB"/>
    <w:rsid w:val="00FB7760"/>
    <w:rsid w:val="00FB7767"/>
    <w:rsid w:val="00FB77BB"/>
    <w:rsid w:val="00FB7C38"/>
    <w:rsid w:val="00FB7F84"/>
    <w:rsid w:val="00FC0038"/>
    <w:rsid w:val="00FC06FE"/>
    <w:rsid w:val="00FC0AA0"/>
    <w:rsid w:val="00FC0AB4"/>
    <w:rsid w:val="00FC0B11"/>
    <w:rsid w:val="00FC0B9B"/>
    <w:rsid w:val="00FC0E12"/>
    <w:rsid w:val="00FC1190"/>
    <w:rsid w:val="00FC1859"/>
    <w:rsid w:val="00FC1AB5"/>
    <w:rsid w:val="00FC20A2"/>
    <w:rsid w:val="00FC22FE"/>
    <w:rsid w:val="00FC23FA"/>
    <w:rsid w:val="00FC2539"/>
    <w:rsid w:val="00FC2742"/>
    <w:rsid w:val="00FC277A"/>
    <w:rsid w:val="00FC3680"/>
    <w:rsid w:val="00FC37F0"/>
    <w:rsid w:val="00FC3BBC"/>
    <w:rsid w:val="00FC3EEB"/>
    <w:rsid w:val="00FC4278"/>
    <w:rsid w:val="00FC4292"/>
    <w:rsid w:val="00FC4423"/>
    <w:rsid w:val="00FC47CD"/>
    <w:rsid w:val="00FC47D1"/>
    <w:rsid w:val="00FC4CA4"/>
    <w:rsid w:val="00FC4ED1"/>
    <w:rsid w:val="00FC545C"/>
    <w:rsid w:val="00FC553E"/>
    <w:rsid w:val="00FC58B2"/>
    <w:rsid w:val="00FC5EB5"/>
    <w:rsid w:val="00FC65A0"/>
    <w:rsid w:val="00FC6B41"/>
    <w:rsid w:val="00FC6D8C"/>
    <w:rsid w:val="00FC6DB0"/>
    <w:rsid w:val="00FC7238"/>
    <w:rsid w:val="00FC78A2"/>
    <w:rsid w:val="00FC791E"/>
    <w:rsid w:val="00FC7F93"/>
    <w:rsid w:val="00FD02DD"/>
    <w:rsid w:val="00FD0472"/>
    <w:rsid w:val="00FD0497"/>
    <w:rsid w:val="00FD06C1"/>
    <w:rsid w:val="00FD07BC"/>
    <w:rsid w:val="00FD10D2"/>
    <w:rsid w:val="00FD116E"/>
    <w:rsid w:val="00FD1283"/>
    <w:rsid w:val="00FD1407"/>
    <w:rsid w:val="00FD1643"/>
    <w:rsid w:val="00FD16E9"/>
    <w:rsid w:val="00FD17C7"/>
    <w:rsid w:val="00FD17DF"/>
    <w:rsid w:val="00FD205C"/>
    <w:rsid w:val="00FD235B"/>
    <w:rsid w:val="00FD2804"/>
    <w:rsid w:val="00FD282A"/>
    <w:rsid w:val="00FD29A0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64"/>
    <w:rsid w:val="00FD4CC0"/>
    <w:rsid w:val="00FD4FEB"/>
    <w:rsid w:val="00FD526F"/>
    <w:rsid w:val="00FD5999"/>
    <w:rsid w:val="00FD5EAA"/>
    <w:rsid w:val="00FD6318"/>
    <w:rsid w:val="00FD64C5"/>
    <w:rsid w:val="00FD6A3D"/>
    <w:rsid w:val="00FD6F9D"/>
    <w:rsid w:val="00FD72D9"/>
    <w:rsid w:val="00FD73AE"/>
    <w:rsid w:val="00FD7AA4"/>
    <w:rsid w:val="00FD7D6B"/>
    <w:rsid w:val="00FE00DC"/>
    <w:rsid w:val="00FE03B5"/>
    <w:rsid w:val="00FE0477"/>
    <w:rsid w:val="00FE0657"/>
    <w:rsid w:val="00FE11F7"/>
    <w:rsid w:val="00FE15F5"/>
    <w:rsid w:val="00FE1728"/>
    <w:rsid w:val="00FE21E4"/>
    <w:rsid w:val="00FE22FE"/>
    <w:rsid w:val="00FE249E"/>
    <w:rsid w:val="00FE267E"/>
    <w:rsid w:val="00FE2B7B"/>
    <w:rsid w:val="00FE2BAC"/>
    <w:rsid w:val="00FE2D04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700"/>
    <w:rsid w:val="00FE7A09"/>
    <w:rsid w:val="00FE7AE9"/>
    <w:rsid w:val="00FE7FE6"/>
    <w:rsid w:val="00FF01C5"/>
    <w:rsid w:val="00FF0224"/>
    <w:rsid w:val="00FF0289"/>
    <w:rsid w:val="00FF02D6"/>
    <w:rsid w:val="00FF06C6"/>
    <w:rsid w:val="00FF0895"/>
    <w:rsid w:val="00FF0BBB"/>
    <w:rsid w:val="00FF0C6A"/>
    <w:rsid w:val="00FF1455"/>
    <w:rsid w:val="00FF1716"/>
    <w:rsid w:val="00FF1920"/>
    <w:rsid w:val="00FF1ACF"/>
    <w:rsid w:val="00FF202C"/>
    <w:rsid w:val="00FF2A88"/>
    <w:rsid w:val="00FF3446"/>
    <w:rsid w:val="00FF35AB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D41"/>
    <w:rsid w:val="00FF609A"/>
    <w:rsid w:val="00FF625E"/>
    <w:rsid w:val="00FF6A5A"/>
    <w:rsid w:val="00FF6CF6"/>
    <w:rsid w:val="00FF6F08"/>
    <w:rsid w:val="00FF7090"/>
    <w:rsid w:val="00FF70CF"/>
    <w:rsid w:val="00FF72A3"/>
    <w:rsid w:val="00FF74BE"/>
    <w:rsid w:val="00FF78BB"/>
    <w:rsid w:val="00FF78DB"/>
    <w:rsid w:val="00FF7F1C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styleId="GridTable1Light-Accent1">
    <w:name w:val="Grid Table 1 Light Accent 1"/>
    <w:basedOn w:val="TableNormal"/>
    <w:uiPriority w:val="46"/>
    <w:rsid w:val="0050482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50482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HR33RHYHUWRF-4-15429</_dlc_DocId>
    <_dlc_DocIdUrl xmlns="c06861ca-3f08-4d07-bff7-bb15bac121f4">
      <Url>https://projects.qualcomm.com/sites/pentari/_layouts/15/DocIdRedir.aspx?ID=HR33RHYHUWRF-4-15429</Url>
      <Description>HR33RHYHUWRF-4-15429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244B382E-7225-4A52-91A6-D86B6F320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55227</TotalTime>
  <Pages>5</Pages>
  <Words>2169</Words>
  <Characters>12369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Mostafa Khoshnevisan</cp:lastModifiedBy>
  <cp:revision>974</cp:revision>
  <cp:lastPrinted>2014-11-07T05:38:00Z</cp:lastPrinted>
  <dcterms:created xsi:type="dcterms:W3CDTF">2018-08-11T00:58:00Z</dcterms:created>
  <dcterms:modified xsi:type="dcterms:W3CDTF">2021-01-18T19:12:00Z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b672169b-c76d-4f43-8ca2-d7044d6a359b</vt:lpwstr>
  </property>
  <property fmtid="{D5CDD505-2E9C-101B-9397-08002B2CF9AE}" pid="3" name="ContentTypeId">
    <vt:lpwstr>0x010100BC29BFD66497B943AA3B102F0C7B1355</vt:lpwstr>
  </property>
</Properties>
</file>